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009452CC" w:rsidP="00FD1B58" w:rsidRDefault="009452CC" w14:paraId="7F7727A7" w14:textId="1A22E4F6">
      <w:pPr>
        <w:spacing w:after="0"/>
        <w:jc w:val="center"/>
        <w:rPr>
          <w:b/>
          <w:bCs/>
          <w:lang w:val="es-ES"/>
        </w:rPr>
      </w:pPr>
      <w:bookmarkStart w:name="_Hlk193448143" w:id="0"/>
      <w:r>
        <w:rPr>
          <w:noProof/>
        </w:rPr>
        <w:drawing>
          <wp:anchor distT="0" distB="0" distL="114300" distR="114300" simplePos="0" relativeHeight="251658240" behindDoc="0" locked="0" layoutInCell="1" allowOverlap="1" wp14:anchorId="07640DB7" wp14:editId="0D7A83C3">
            <wp:simplePos x="0" y="0"/>
            <wp:positionH relativeFrom="column">
              <wp:posOffset>-1085850</wp:posOffset>
            </wp:positionH>
            <wp:positionV relativeFrom="paragraph">
              <wp:posOffset>-1304925</wp:posOffset>
            </wp:positionV>
            <wp:extent cx="7759700" cy="10219055"/>
            <wp:effectExtent l="0" t="0" r="0" b="0"/>
            <wp:wrapNone/>
            <wp:docPr id="1038151557"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759700" cy="1021905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452CC" w:rsidP="00FD1B58" w:rsidRDefault="009452CC" w14:paraId="42F8C139" w14:textId="77777777">
      <w:pPr>
        <w:spacing w:after="0"/>
        <w:jc w:val="center"/>
        <w:rPr>
          <w:b/>
          <w:bCs/>
          <w:lang w:val="es-ES"/>
        </w:rPr>
      </w:pPr>
    </w:p>
    <w:p w:rsidR="009452CC" w:rsidP="00FD1B58" w:rsidRDefault="009452CC" w14:paraId="5A01843A" w14:textId="77777777">
      <w:pPr>
        <w:spacing w:after="0"/>
        <w:jc w:val="center"/>
        <w:rPr>
          <w:b/>
          <w:bCs/>
          <w:lang w:val="es-ES"/>
        </w:rPr>
      </w:pPr>
    </w:p>
    <w:p w:rsidR="009452CC" w:rsidP="00FD1B58" w:rsidRDefault="009452CC" w14:paraId="6D7EFBA5" w14:textId="77777777">
      <w:pPr>
        <w:spacing w:after="0"/>
        <w:jc w:val="center"/>
        <w:rPr>
          <w:b/>
          <w:bCs/>
          <w:lang w:val="es-ES"/>
        </w:rPr>
      </w:pPr>
    </w:p>
    <w:p w:rsidR="009452CC" w:rsidP="00FD1B58" w:rsidRDefault="009452CC" w14:paraId="0DA46AC8" w14:textId="77777777">
      <w:pPr>
        <w:spacing w:after="0"/>
        <w:jc w:val="center"/>
        <w:rPr>
          <w:b/>
          <w:bCs/>
          <w:lang w:val="es-ES"/>
        </w:rPr>
      </w:pPr>
    </w:p>
    <w:p w:rsidR="009452CC" w:rsidP="00FD1B58" w:rsidRDefault="009452CC" w14:paraId="7E84B3BC" w14:textId="77777777">
      <w:pPr>
        <w:spacing w:after="0"/>
        <w:jc w:val="center"/>
        <w:rPr>
          <w:b/>
          <w:bCs/>
          <w:lang w:val="es-ES"/>
        </w:rPr>
      </w:pPr>
    </w:p>
    <w:p w:rsidR="009452CC" w:rsidP="00FD1B58" w:rsidRDefault="009452CC" w14:paraId="6FB85578" w14:textId="77777777">
      <w:pPr>
        <w:spacing w:after="0"/>
        <w:jc w:val="center"/>
        <w:rPr>
          <w:b/>
          <w:bCs/>
          <w:lang w:val="es-ES"/>
        </w:rPr>
      </w:pPr>
    </w:p>
    <w:p w:rsidR="009452CC" w:rsidP="00FD1B58" w:rsidRDefault="009452CC" w14:paraId="481630B0" w14:textId="77777777">
      <w:pPr>
        <w:spacing w:after="0"/>
        <w:jc w:val="center"/>
        <w:rPr>
          <w:b/>
          <w:bCs/>
          <w:lang w:val="es-ES"/>
        </w:rPr>
      </w:pPr>
    </w:p>
    <w:p w:rsidR="009452CC" w:rsidP="00FD1B58" w:rsidRDefault="009452CC" w14:paraId="143DBA2B" w14:textId="07F6979C">
      <w:pPr>
        <w:spacing w:after="0"/>
        <w:jc w:val="center"/>
        <w:rPr>
          <w:b/>
          <w:bCs/>
          <w:lang w:val="es-ES"/>
        </w:rPr>
      </w:pPr>
    </w:p>
    <w:p w:rsidR="009452CC" w:rsidP="00FD1B58" w:rsidRDefault="009452CC" w14:paraId="06E15986" w14:textId="77777777">
      <w:pPr>
        <w:spacing w:after="0"/>
        <w:jc w:val="center"/>
        <w:rPr>
          <w:b/>
          <w:bCs/>
          <w:lang w:val="es-ES"/>
        </w:rPr>
      </w:pPr>
    </w:p>
    <w:p w:rsidR="009452CC" w:rsidP="00FD1B58" w:rsidRDefault="009452CC" w14:paraId="7F6683AD" w14:textId="77777777">
      <w:pPr>
        <w:spacing w:after="0"/>
        <w:jc w:val="center"/>
        <w:rPr>
          <w:b/>
          <w:bCs/>
          <w:lang w:val="es-ES"/>
        </w:rPr>
      </w:pPr>
    </w:p>
    <w:p w:rsidR="009452CC" w:rsidP="00FD1B58" w:rsidRDefault="009452CC" w14:paraId="30CBACF5" w14:textId="77777777">
      <w:pPr>
        <w:spacing w:after="0"/>
        <w:jc w:val="center"/>
        <w:rPr>
          <w:b/>
          <w:bCs/>
          <w:lang w:val="es-ES"/>
        </w:rPr>
      </w:pPr>
    </w:p>
    <w:p w:rsidR="009452CC" w:rsidP="00FD1B58" w:rsidRDefault="009452CC" w14:paraId="59D9279D" w14:textId="77777777">
      <w:pPr>
        <w:spacing w:after="0"/>
        <w:jc w:val="center"/>
        <w:rPr>
          <w:b/>
          <w:bCs/>
          <w:lang w:val="es-ES"/>
        </w:rPr>
      </w:pPr>
    </w:p>
    <w:p w:rsidR="009452CC" w:rsidP="00FD1B58" w:rsidRDefault="009452CC" w14:paraId="554032EA" w14:textId="77777777">
      <w:pPr>
        <w:spacing w:after="0"/>
        <w:jc w:val="center"/>
        <w:rPr>
          <w:b/>
          <w:bCs/>
          <w:lang w:val="es-ES"/>
        </w:rPr>
      </w:pPr>
    </w:p>
    <w:p w:rsidR="009452CC" w:rsidP="00FD1B58" w:rsidRDefault="009452CC" w14:paraId="3D0F7E92" w14:textId="77777777">
      <w:pPr>
        <w:spacing w:after="0"/>
        <w:jc w:val="center"/>
        <w:rPr>
          <w:b/>
          <w:bCs/>
          <w:lang w:val="es-ES"/>
        </w:rPr>
      </w:pPr>
    </w:p>
    <w:p w:rsidR="009452CC" w:rsidP="00FD1B58" w:rsidRDefault="009452CC" w14:paraId="005BD7A4" w14:textId="77777777">
      <w:pPr>
        <w:spacing w:after="0"/>
        <w:jc w:val="center"/>
        <w:rPr>
          <w:b/>
          <w:bCs/>
          <w:lang w:val="es-ES"/>
        </w:rPr>
      </w:pPr>
    </w:p>
    <w:p w:rsidR="009452CC" w:rsidP="00FD1B58" w:rsidRDefault="009452CC" w14:paraId="7DDB11B0" w14:textId="77777777">
      <w:pPr>
        <w:spacing w:after="0"/>
        <w:jc w:val="center"/>
        <w:rPr>
          <w:b/>
          <w:bCs/>
          <w:lang w:val="es-ES"/>
        </w:rPr>
      </w:pPr>
    </w:p>
    <w:p w:rsidR="009452CC" w:rsidP="00FD1B58" w:rsidRDefault="009452CC" w14:paraId="0CC8A8D8" w14:textId="77777777">
      <w:pPr>
        <w:spacing w:after="0"/>
        <w:jc w:val="center"/>
        <w:rPr>
          <w:b/>
          <w:bCs/>
          <w:lang w:val="es-ES"/>
        </w:rPr>
      </w:pPr>
    </w:p>
    <w:p w:rsidR="009452CC" w:rsidP="00FD1B58" w:rsidRDefault="009452CC" w14:paraId="32C97225" w14:textId="77777777">
      <w:pPr>
        <w:spacing w:after="0"/>
        <w:jc w:val="center"/>
        <w:rPr>
          <w:b/>
          <w:bCs/>
          <w:lang w:val="es-ES"/>
        </w:rPr>
      </w:pPr>
    </w:p>
    <w:p w:rsidR="009452CC" w:rsidP="00FD1B58" w:rsidRDefault="009452CC" w14:paraId="514A03A6" w14:textId="77777777">
      <w:pPr>
        <w:spacing w:after="0"/>
        <w:jc w:val="center"/>
        <w:rPr>
          <w:b/>
          <w:bCs/>
          <w:lang w:val="es-ES"/>
        </w:rPr>
      </w:pPr>
    </w:p>
    <w:p w:rsidR="009452CC" w:rsidP="00FD1B58" w:rsidRDefault="009452CC" w14:paraId="4759F73B" w14:textId="77777777">
      <w:pPr>
        <w:spacing w:after="0"/>
        <w:jc w:val="center"/>
        <w:rPr>
          <w:b/>
          <w:bCs/>
          <w:lang w:val="es-ES"/>
        </w:rPr>
      </w:pPr>
    </w:p>
    <w:p w:rsidR="009452CC" w:rsidP="00FD1B58" w:rsidRDefault="009452CC" w14:paraId="65FCF6ED" w14:textId="77777777">
      <w:pPr>
        <w:spacing w:after="0"/>
        <w:jc w:val="center"/>
        <w:rPr>
          <w:b/>
          <w:bCs/>
          <w:lang w:val="es-ES"/>
        </w:rPr>
      </w:pPr>
    </w:p>
    <w:p w:rsidR="009452CC" w:rsidP="00FD1B58" w:rsidRDefault="009452CC" w14:paraId="0A1EE89A" w14:textId="77777777">
      <w:pPr>
        <w:spacing w:after="0"/>
        <w:jc w:val="center"/>
        <w:rPr>
          <w:b/>
          <w:bCs/>
          <w:lang w:val="es-ES"/>
        </w:rPr>
      </w:pPr>
    </w:p>
    <w:p w:rsidR="009452CC" w:rsidP="00FD1B58" w:rsidRDefault="009452CC" w14:paraId="23FE5F37" w14:textId="77777777">
      <w:pPr>
        <w:spacing w:after="0"/>
        <w:jc w:val="center"/>
        <w:rPr>
          <w:b/>
          <w:bCs/>
          <w:lang w:val="es-ES"/>
        </w:rPr>
      </w:pPr>
    </w:p>
    <w:p w:rsidR="009452CC" w:rsidP="00FD1B58" w:rsidRDefault="009452CC" w14:paraId="01F60928" w14:textId="77777777">
      <w:pPr>
        <w:spacing w:after="0"/>
        <w:jc w:val="center"/>
        <w:rPr>
          <w:b/>
          <w:bCs/>
          <w:lang w:val="es-ES"/>
        </w:rPr>
      </w:pPr>
    </w:p>
    <w:p w:rsidR="009452CC" w:rsidP="00FD1B58" w:rsidRDefault="009452CC" w14:paraId="1CC55D06" w14:textId="77777777">
      <w:pPr>
        <w:spacing w:after="0"/>
        <w:jc w:val="center"/>
        <w:rPr>
          <w:b/>
          <w:bCs/>
          <w:lang w:val="es-ES"/>
        </w:rPr>
      </w:pPr>
    </w:p>
    <w:p w:rsidR="009452CC" w:rsidP="00FD1B58" w:rsidRDefault="009452CC" w14:paraId="26D85143" w14:textId="77777777">
      <w:pPr>
        <w:spacing w:after="0"/>
        <w:jc w:val="center"/>
        <w:rPr>
          <w:b/>
          <w:bCs/>
          <w:lang w:val="es-ES"/>
        </w:rPr>
      </w:pPr>
    </w:p>
    <w:p w:rsidR="009452CC" w:rsidP="00FD1B58" w:rsidRDefault="009452CC" w14:paraId="766BF6B9" w14:textId="77777777">
      <w:pPr>
        <w:spacing w:after="0"/>
        <w:jc w:val="center"/>
        <w:rPr>
          <w:b/>
          <w:bCs/>
          <w:lang w:val="es-ES"/>
        </w:rPr>
      </w:pPr>
    </w:p>
    <w:p w:rsidR="009452CC" w:rsidP="00FD1B58" w:rsidRDefault="009452CC" w14:paraId="3BA66100" w14:textId="77777777">
      <w:pPr>
        <w:spacing w:after="0"/>
        <w:jc w:val="center"/>
        <w:rPr>
          <w:b/>
          <w:bCs/>
          <w:lang w:val="es-ES"/>
        </w:rPr>
      </w:pPr>
    </w:p>
    <w:p w:rsidR="009452CC" w:rsidP="00FD1B58" w:rsidRDefault="009452CC" w14:paraId="61BD22BB" w14:textId="77777777">
      <w:pPr>
        <w:spacing w:after="0"/>
        <w:jc w:val="center"/>
        <w:rPr>
          <w:b/>
          <w:bCs/>
          <w:lang w:val="es-ES"/>
        </w:rPr>
      </w:pPr>
    </w:p>
    <w:p w:rsidR="009452CC" w:rsidP="00FD1B58" w:rsidRDefault="009452CC" w14:paraId="4C51BD94" w14:textId="77777777">
      <w:pPr>
        <w:spacing w:after="0"/>
        <w:jc w:val="center"/>
        <w:rPr>
          <w:b/>
          <w:bCs/>
          <w:lang w:val="es-ES"/>
        </w:rPr>
      </w:pPr>
    </w:p>
    <w:p w:rsidR="009452CC" w:rsidP="00FD1B58" w:rsidRDefault="009452CC" w14:paraId="714D7F99" w14:textId="77777777">
      <w:pPr>
        <w:spacing w:after="0"/>
        <w:jc w:val="center"/>
        <w:rPr>
          <w:b/>
          <w:bCs/>
          <w:lang w:val="es-ES"/>
        </w:rPr>
      </w:pPr>
    </w:p>
    <w:p w:rsidR="009452CC" w:rsidP="00FD1B58" w:rsidRDefault="009452CC" w14:paraId="3A01C0C4" w14:textId="77777777">
      <w:pPr>
        <w:spacing w:after="0"/>
        <w:jc w:val="center"/>
        <w:rPr>
          <w:b/>
          <w:bCs/>
          <w:lang w:val="es-ES"/>
        </w:rPr>
      </w:pPr>
    </w:p>
    <w:p w:rsidR="009452CC" w:rsidP="00FD1B58" w:rsidRDefault="009452CC" w14:paraId="54F5016A" w14:textId="77777777">
      <w:pPr>
        <w:spacing w:after="0"/>
        <w:jc w:val="center"/>
        <w:rPr>
          <w:b/>
          <w:bCs/>
          <w:lang w:val="es-ES"/>
        </w:rPr>
      </w:pPr>
    </w:p>
    <w:p w:rsidR="009452CC" w:rsidP="00FD1B58" w:rsidRDefault="009452CC" w14:paraId="1141D254" w14:textId="77777777">
      <w:pPr>
        <w:spacing w:after="0"/>
        <w:jc w:val="center"/>
        <w:rPr>
          <w:b/>
          <w:bCs/>
          <w:lang w:val="es-ES"/>
        </w:rPr>
      </w:pPr>
    </w:p>
    <w:p w:rsidR="009452CC" w:rsidP="00FD1B58" w:rsidRDefault="009452CC" w14:paraId="0A09A541" w14:textId="77777777">
      <w:pPr>
        <w:spacing w:after="0"/>
        <w:jc w:val="center"/>
        <w:rPr>
          <w:b/>
          <w:bCs/>
          <w:lang w:val="es-ES"/>
        </w:rPr>
      </w:pPr>
    </w:p>
    <w:p w:rsidR="009452CC" w:rsidP="00FD1B58" w:rsidRDefault="009452CC" w14:paraId="64550786" w14:textId="77777777">
      <w:pPr>
        <w:spacing w:after="0"/>
        <w:jc w:val="center"/>
        <w:rPr>
          <w:b/>
          <w:bCs/>
          <w:lang w:val="es-ES"/>
        </w:rPr>
      </w:pPr>
    </w:p>
    <w:p w:rsidR="009452CC" w:rsidP="00FD1B58" w:rsidRDefault="009452CC" w14:paraId="210DA155" w14:textId="77777777">
      <w:pPr>
        <w:spacing w:after="0"/>
        <w:jc w:val="center"/>
        <w:rPr>
          <w:b/>
          <w:bCs/>
          <w:lang w:val="es-ES"/>
        </w:rPr>
      </w:pPr>
    </w:p>
    <w:p w:rsidR="009452CC" w:rsidP="00FD1B58" w:rsidRDefault="009452CC" w14:paraId="60542204" w14:textId="77777777">
      <w:pPr>
        <w:spacing w:after="0"/>
        <w:jc w:val="center"/>
        <w:rPr>
          <w:b/>
          <w:bCs/>
          <w:lang w:val="es-ES"/>
        </w:rPr>
      </w:pPr>
    </w:p>
    <w:p w:rsidR="002C56C9" w:rsidP="00FD1B58" w:rsidRDefault="002C56C9" w14:paraId="23CA4075" w14:textId="77777777">
      <w:pPr>
        <w:spacing w:after="0"/>
        <w:jc w:val="center"/>
        <w:rPr>
          <w:b/>
          <w:bCs/>
          <w:sz w:val="28"/>
          <w:szCs w:val="28"/>
          <w:lang w:val="es-ES"/>
        </w:rPr>
      </w:pPr>
    </w:p>
    <w:p w:rsidR="00FD1B58" w:rsidP="00FD1B58" w:rsidRDefault="000B77F0" w14:paraId="0B8BE12A" w14:textId="3EDF3250">
      <w:pPr>
        <w:spacing w:after="0"/>
        <w:jc w:val="center"/>
        <w:rPr>
          <w:b/>
          <w:bCs/>
          <w:sz w:val="28"/>
          <w:szCs w:val="28"/>
          <w:lang w:val="es-ES"/>
        </w:rPr>
      </w:pPr>
      <w:r w:rsidRPr="00193955">
        <w:rPr>
          <w:b/>
          <w:bCs/>
          <w:sz w:val="28"/>
          <w:szCs w:val="28"/>
          <w:lang w:val="es-ES"/>
        </w:rPr>
        <w:lastRenderedPageBreak/>
        <w:t>Guía para el fortalecimiento de</w:t>
      </w:r>
      <w:r w:rsidRPr="00193955" w:rsidR="00FD1B58">
        <w:rPr>
          <w:b/>
          <w:bCs/>
          <w:sz w:val="28"/>
          <w:szCs w:val="28"/>
          <w:lang w:val="es-ES"/>
        </w:rPr>
        <w:t xml:space="preserve"> </w:t>
      </w:r>
      <w:r w:rsidRPr="00193955">
        <w:rPr>
          <w:b/>
          <w:bCs/>
          <w:sz w:val="28"/>
          <w:szCs w:val="28"/>
          <w:lang w:val="es-ES"/>
        </w:rPr>
        <w:t xml:space="preserve">aprendizajes </w:t>
      </w:r>
      <w:r w:rsidRPr="00193955" w:rsidR="00FD1B58">
        <w:rPr>
          <w:b/>
          <w:bCs/>
          <w:sz w:val="28"/>
          <w:szCs w:val="28"/>
          <w:lang w:val="es-ES"/>
        </w:rPr>
        <w:t xml:space="preserve">con menor nivel de desempeño </w:t>
      </w:r>
      <w:r w:rsidRPr="00193955" w:rsidR="00577638">
        <w:rPr>
          <w:b/>
          <w:bCs/>
          <w:sz w:val="28"/>
          <w:szCs w:val="28"/>
          <w:lang w:val="es-ES"/>
        </w:rPr>
        <w:t xml:space="preserve">según resultados de las </w:t>
      </w:r>
      <w:r w:rsidRPr="00193955" w:rsidR="009D2F90">
        <w:rPr>
          <w:b/>
          <w:bCs/>
          <w:sz w:val="28"/>
          <w:szCs w:val="28"/>
          <w:lang w:val="es-ES"/>
        </w:rPr>
        <w:t>PNE</w:t>
      </w:r>
      <w:r w:rsidRPr="00193955" w:rsidR="00577638">
        <w:rPr>
          <w:b/>
          <w:bCs/>
          <w:sz w:val="28"/>
          <w:szCs w:val="28"/>
          <w:lang w:val="es-ES"/>
        </w:rPr>
        <w:t xml:space="preserve"> diagnóstica</w:t>
      </w:r>
      <w:r w:rsidRPr="00193955" w:rsidR="009D2F90">
        <w:rPr>
          <w:b/>
          <w:bCs/>
          <w:sz w:val="28"/>
          <w:szCs w:val="28"/>
          <w:lang w:val="es-ES"/>
        </w:rPr>
        <w:t>s</w:t>
      </w:r>
    </w:p>
    <w:p w:rsidRPr="00193955" w:rsidR="002C56C9" w:rsidP="00FD1B58" w:rsidRDefault="002C56C9" w14:paraId="76EDB6CE" w14:textId="77777777">
      <w:pPr>
        <w:spacing w:after="0"/>
        <w:jc w:val="center"/>
        <w:rPr>
          <w:b/>
          <w:bCs/>
          <w:sz w:val="28"/>
          <w:szCs w:val="28"/>
          <w:lang w:val="es-ES"/>
        </w:rPr>
      </w:pPr>
    </w:p>
    <w:tbl>
      <w:tblPr>
        <w:tblStyle w:val="Tablaconcuadrcula"/>
        <w:tblW w:w="9776" w:type="dxa"/>
        <w:tblLook w:val="04A0" w:firstRow="1" w:lastRow="0" w:firstColumn="1" w:lastColumn="0" w:noHBand="0" w:noVBand="1"/>
      </w:tblPr>
      <w:tblGrid>
        <w:gridCol w:w="2942"/>
        <w:gridCol w:w="2943"/>
        <w:gridCol w:w="3891"/>
      </w:tblGrid>
      <w:tr w:rsidR="007D06AA" w:rsidTr="002C56C9" w14:paraId="2AF97313" w14:textId="77777777">
        <w:tc>
          <w:tcPr>
            <w:tcW w:w="9776" w:type="dxa"/>
            <w:gridSpan w:val="3"/>
          </w:tcPr>
          <w:p w:rsidRPr="008D64D1" w:rsidR="007D06AA" w:rsidP="008D64D1" w:rsidRDefault="007D06AA" w14:paraId="6043FACD" w14:textId="0EC52D51">
            <w:pPr>
              <w:jc w:val="center"/>
              <w:rPr>
                <w:b/>
                <w:bCs/>
                <w:lang w:val="es-ES"/>
              </w:rPr>
            </w:pPr>
            <w:r w:rsidRPr="008D64D1">
              <w:rPr>
                <w:b/>
                <w:bCs/>
                <w:lang w:val="es-ES"/>
              </w:rPr>
              <w:t>Datos generales</w:t>
            </w:r>
          </w:p>
        </w:tc>
      </w:tr>
      <w:tr w:rsidR="009D2F90" w:rsidTr="002C56C9" w14:paraId="7692DC25" w14:textId="77777777">
        <w:tc>
          <w:tcPr>
            <w:tcW w:w="2942" w:type="dxa"/>
          </w:tcPr>
          <w:p w:rsidR="009D2F90" w:rsidP="003D4638" w:rsidRDefault="009D2F90" w14:paraId="0D981CE8" w14:textId="2383F66E">
            <w:r w:rsidRPr="003D4638">
              <w:t>• Asignatura</w:t>
            </w:r>
            <w:r>
              <w:t xml:space="preserve"> </w:t>
            </w:r>
          </w:p>
          <w:p w:rsidR="009D2F90" w:rsidP="003D4638" w:rsidRDefault="002A6981" w14:paraId="5D6A6EBC" w14:textId="5D912295">
            <w:r>
              <w:t>Matemáticas</w:t>
            </w:r>
          </w:p>
        </w:tc>
        <w:tc>
          <w:tcPr>
            <w:tcW w:w="2943" w:type="dxa"/>
          </w:tcPr>
          <w:p w:rsidR="009D2F90" w:rsidP="003D4638" w:rsidRDefault="009D2F90" w14:paraId="2D89662D" w14:textId="77777777">
            <w:r>
              <w:t>• Nivel educativo</w:t>
            </w:r>
          </w:p>
          <w:p w:rsidR="002A6981" w:rsidP="7F586E78" w:rsidRDefault="3E914E1C" w14:paraId="191F01BA" w14:textId="4A14E2B4">
            <w:r>
              <w:t>Educación</w:t>
            </w:r>
            <w:r w:rsidR="36E532C0">
              <w:t xml:space="preserve"> Diversificada</w:t>
            </w:r>
          </w:p>
        </w:tc>
        <w:tc>
          <w:tcPr>
            <w:tcW w:w="3891" w:type="dxa"/>
          </w:tcPr>
          <w:p w:rsidR="009D2F90" w:rsidP="002A576E" w:rsidRDefault="009D2F90" w14:paraId="5F4C1495" w14:textId="77777777">
            <w:r w:rsidRPr="003D4638">
              <w:t xml:space="preserve">• </w:t>
            </w:r>
            <w:r>
              <w:t>Tiempo estimado</w:t>
            </w:r>
            <w:r w:rsidRPr="003D4638">
              <w:t xml:space="preserve"> </w:t>
            </w:r>
          </w:p>
          <w:p w:rsidRPr="003D4638" w:rsidR="00EA7952" w:rsidP="002A576E" w:rsidRDefault="000C2ABD" w14:paraId="3EC06942" w14:textId="2412C6A4">
            <w:r w:rsidRPr="00DA0738">
              <w:t>80 minutos</w:t>
            </w:r>
            <w:r w:rsidR="004F4186">
              <w:t xml:space="preserve"> (dos lecciones de 40 minutos)</w:t>
            </w:r>
          </w:p>
        </w:tc>
      </w:tr>
      <w:tr w:rsidR="007D06AA" w:rsidTr="002C56C9" w14:paraId="59111FC7" w14:textId="77777777">
        <w:tc>
          <w:tcPr>
            <w:tcW w:w="9776" w:type="dxa"/>
            <w:gridSpan w:val="3"/>
          </w:tcPr>
          <w:p w:rsidRPr="008D64D1" w:rsidR="007D06AA" w:rsidP="0044288F" w:rsidRDefault="007D06AA" w14:paraId="7B14691B" w14:textId="2D0554D5">
            <w:pPr>
              <w:jc w:val="center"/>
              <w:rPr>
                <w:b/>
                <w:bCs/>
                <w:lang w:val="es-ES"/>
              </w:rPr>
            </w:pPr>
            <w:r w:rsidRPr="008D64D1">
              <w:rPr>
                <w:b/>
                <w:bCs/>
                <w:lang w:val="es-ES"/>
              </w:rPr>
              <w:t>Propósito</w:t>
            </w:r>
          </w:p>
        </w:tc>
      </w:tr>
      <w:tr w:rsidR="007D06AA" w:rsidTr="002C56C9" w14:paraId="027FFC40" w14:textId="77777777">
        <w:tc>
          <w:tcPr>
            <w:tcW w:w="9776" w:type="dxa"/>
            <w:gridSpan w:val="3"/>
          </w:tcPr>
          <w:p w:rsidR="00FC0A2B" w:rsidP="002C56C9" w:rsidRDefault="00436AF3" w14:paraId="00FCEF96" w14:textId="0883BC03">
            <w:pPr>
              <w:pStyle w:val="Prrafodelista"/>
              <w:tabs>
                <w:tab w:val="left" w:pos="3195"/>
              </w:tabs>
              <w:spacing w:before="120" w:after="120"/>
              <w:ind w:left="0"/>
              <w:contextualSpacing w:val="0"/>
              <w:rPr>
                <w:lang w:val="es-ES"/>
              </w:rPr>
            </w:pPr>
            <w:r w:rsidRPr="002733E8">
              <w:rPr>
                <w:rFonts w:cstheme="minorHAnsi"/>
                <w:color w:val="000000"/>
                <w:bdr w:val="none" w:color="auto" w:sz="0" w:space="0" w:frame="1"/>
              </w:rPr>
              <w:t>Resuelve problemas relacionados con la representación algebraica o gráfica de una circunferencia dado su centro y su radio.</w:t>
            </w:r>
          </w:p>
        </w:tc>
      </w:tr>
      <w:tr w:rsidR="007D06AA" w:rsidTr="002C56C9" w14:paraId="3AC063FB" w14:textId="77777777">
        <w:tc>
          <w:tcPr>
            <w:tcW w:w="9776" w:type="dxa"/>
            <w:gridSpan w:val="3"/>
          </w:tcPr>
          <w:p w:rsidRPr="00CA2D4E" w:rsidR="0044288F" w:rsidP="0044288F" w:rsidRDefault="0044288F" w14:paraId="02FCE3EB" w14:textId="371530D8">
            <w:pPr>
              <w:jc w:val="center"/>
              <w:rPr>
                <w:b/>
                <w:bCs/>
                <w:lang w:val="es-ES"/>
              </w:rPr>
            </w:pPr>
            <w:r>
              <w:rPr>
                <w:b/>
                <w:bCs/>
                <w:lang w:val="es-ES"/>
              </w:rPr>
              <w:t>Metodología por desarrollar</w:t>
            </w:r>
          </w:p>
        </w:tc>
      </w:tr>
      <w:tr w:rsidR="007D06AA" w:rsidTr="002C56C9" w14:paraId="006A42D1" w14:textId="77777777">
        <w:tc>
          <w:tcPr>
            <w:tcW w:w="9776" w:type="dxa"/>
            <w:gridSpan w:val="3"/>
          </w:tcPr>
          <w:p w:rsidR="0BE4AF1C" w:rsidP="32B4B931" w:rsidRDefault="65B7416F" w14:paraId="617D78F3" w14:textId="53C0DC3A">
            <w:pPr>
              <w:jc w:val="both"/>
              <w:rPr>
                <w:b/>
                <w:bCs/>
                <w:color w:val="0070C0"/>
                <w:lang w:val="es-ES"/>
              </w:rPr>
            </w:pPr>
            <w:r w:rsidRPr="353A863D">
              <w:rPr>
                <w:rFonts w:ascii="Calibri" w:hAnsi="Calibri" w:eastAsia="Calibri" w:cs="Calibri"/>
              </w:rPr>
              <w:t xml:space="preserve">La persona docente iniciará la lección presentando una situación contextualizada relacionada con el uso de circunferencias en la vida cotidiana, por ejemplo, el alcance de un aspersor de riego, la cobertura de una señal inalámbrica o el área de acción de un sistema de monitoreo. A partir de esta situación, solicitará a las personas estudiantes que lean, observen </w:t>
            </w:r>
            <w:r w:rsidR="008A0442">
              <w:rPr>
                <w:rFonts w:ascii="Calibri" w:hAnsi="Calibri" w:eastAsia="Calibri" w:cs="Calibri"/>
              </w:rPr>
              <w:t>y</w:t>
            </w:r>
            <w:r w:rsidRPr="353A863D">
              <w:rPr>
                <w:rFonts w:ascii="Calibri" w:hAnsi="Calibri" w:eastAsia="Calibri" w:cs="Calibri"/>
              </w:rPr>
              <w:t xml:space="preserve"> analicen la información proporcionada e identifiquen los elementos relevantes del problema.</w:t>
            </w:r>
          </w:p>
          <w:p w:rsidR="002C56C9" w:rsidP="353A863D" w:rsidRDefault="002C56C9" w14:paraId="67F87877" w14:textId="77777777">
            <w:pPr>
              <w:jc w:val="both"/>
              <w:rPr>
                <w:rFonts w:ascii="Calibri" w:hAnsi="Calibri" w:eastAsia="Calibri" w:cs="Calibri"/>
              </w:rPr>
            </w:pPr>
          </w:p>
          <w:p w:rsidR="032B45AB" w:rsidP="353A863D" w:rsidRDefault="032B45AB" w14:paraId="67181262" w14:textId="38E94492">
            <w:pPr>
              <w:jc w:val="both"/>
              <w:rPr>
                <w:rFonts w:ascii="Calibri" w:hAnsi="Calibri" w:eastAsia="Calibri" w:cs="Calibri"/>
              </w:rPr>
            </w:pPr>
            <w:r w:rsidRPr="353A863D">
              <w:rPr>
                <w:rFonts w:ascii="Calibri" w:hAnsi="Calibri" w:eastAsia="Calibri" w:cs="Calibri"/>
              </w:rPr>
              <w:t>Situación problema</w:t>
            </w:r>
            <w:r w:rsidR="000D5018">
              <w:rPr>
                <w:rFonts w:ascii="Calibri" w:hAnsi="Calibri" w:eastAsia="Calibri" w:cs="Calibri"/>
              </w:rPr>
              <w:t>:</w:t>
            </w:r>
          </w:p>
          <w:tbl>
            <w:tblPr>
              <w:tblStyle w:val="Tablaconcuadrcula"/>
              <w:tblW w:w="0" w:type="auto"/>
              <w:tblLook w:val="06A0" w:firstRow="1" w:lastRow="0" w:firstColumn="1" w:lastColumn="0" w:noHBand="1" w:noVBand="1"/>
            </w:tblPr>
            <w:tblGrid>
              <w:gridCol w:w="9524"/>
            </w:tblGrid>
            <w:tr w:rsidR="353A863D" w:rsidTr="00B24B4D" w14:paraId="01A8B30D" w14:textId="77777777">
              <w:trPr>
                <w:trHeight w:val="6018"/>
              </w:trPr>
              <w:tc>
                <w:tcPr>
                  <w:tcW w:w="952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69F8F416" w:rsidP="54A52033" w:rsidRDefault="16D98106" w14:paraId="38DC9198" w14:textId="589D2545">
                  <w:pPr>
                    <w:spacing w:after="160" w:line="276" w:lineRule="auto"/>
                    <w:jc w:val="both"/>
                    <w:rPr>
                      <w:rFonts w:eastAsiaTheme="minorEastAsia"/>
                    </w:rPr>
                  </w:pPr>
                  <w:r w:rsidRPr="54A52033">
                    <w:rPr>
                      <w:rFonts w:ascii="Calibri" w:hAnsi="Calibri" w:eastAsia="Calibri" w:cs="Calibri"/>
                    </w:rPr>
                    <w:t>La siguiente representación gráfica, cuyas unidades están expresadas en metros, muestra la ubicación de una zona de cobertura WiFi en un parque. El punto Q representa la ubicación del dispositivo emisor de la señal y corresponde al centro de la circunferencia que modela el alcance máximo de dicha señal. El punto P, ubicado en el origen del sistema de coordenadas, representa la entrada principal al parque. Asimismo, la circunferencia mostrada corresponde al borde de la zona de cobertura, es decir, al conjunto de puntos que se encuentran a una distancia constante del emisor</w:t>
                  </w:r>
                  <w:r w:rsidR="00451994">
                    <w:rPr>
                      <w:rFonts w:ascii="Calibri" w:hAnsi="Calibri" w:eastAsia="Calibri" w:cs="Calibri"/>
                    </w:rPr>
                    <w:t xml:space="preserve"> </w:t>
                  </w:r>
                  <w:r w:rsidR="005B686A">
                    <w:rPr>
                      <w:rFonts w:ascii="Calibri" w:hAnsi="Calibri" w:eastAsia="Calibri" w:cs="Calibri"/>
                    </w:rPr>
                    <w:t>(Q)</w:t>
                  </w:r>
                  <w:r w:rsidRPr="54A52033">
                    <w:rPr>
                      <w:rFonts w:ascii="Calibri" w:hAnsi="Calibri" w:eastAsia="Calibri" w:cs="Calibri"/>
                    </w:rPr>
                    <w:t xml:space="preserve"> e igual al alcance máximo de la señal </w:t>
                  </w:r>
                  <w:proofErr w:type="spellStart"/>
                  <w:r w:rsidRPr="54A52033">
                    <w:rPr>
                      <w:rFonts w:ascii="Calibri" w:hAnsi="Calibri" w:eastAsia="Calibri" w:cs="Calibri"/>
                    </w:rPr>
                    <w:t>WiFi</w:t>
                  </w:r>
                  <w:proofErr w:type="spellEnd"/>
                  <w:r w:rsidRPr="54A52033" w:rsidR="00BC4B17">
                    <w:rPr>
                      <w:rFonts w:ascii="Calibri" w:hAnsi="Calibri" w:eastAsia="Calibri" w:cs="Calibri"/>
                    </w:rPr>
                    <w:t>,</w:t>
                  </w:r>
                  <w:r w:rsidR="00BC4B17">
                    <w:rPr>
                      <w:rFonts w:ascii="Calibri" w:hAnsi="Calibri" w:eastAsia="Calibri" w:cs="Calibri"/>
                    </w:rPr>
                    <w:t xml:space="preserve"> cuya medida</w:t>
                  </w:r>
                  <w:r w:rsidRPr="54A52033" w:rsidR="00BC4B17">
                    <w:rPr>
                      <w:rFonts w:ascii="Calibri" w:hAnsi="Calibri" w:eastAsia="Calibri" w:cs="Calibri"/>
                    </w:rPr>
                    <w:t xml:space="preserve"> es 6 m</w:t>
                  </w:r>
                  <w:r w:rsidRPr="54A52033">
                    <w:rPr>
                      <w:rFonts w:ascii="Calibri" w:hAnsi="Calibri" w:eastAsia="Calibri" w:cs="Calibri"/>
                    </w:rPr>
                    <w:t xml:space="preserve">. </w:t>
                  </w:r>
                </w:p>
                <w:p w:rsidR="002C56C9" w:rsidP="002C56C9" w:rsidRDefault="2D2B67D0" w14:paraId="16470797" w14:textId="77777777">
                  <w:pPr>
                    <w:rPr>
                      <w:rFonts w:eastAsiaTheme="minorEastAsia"/>
                    </w:rPr>
                  </w:pPr>
                  <w:r>
                    <w:rPr>
                      <w:noProof/>
                    </w:rPr>
                    <w:drawing>
                      <wp:inline distT="0" distB="0" distL="0" distR="0" wp14:anchorId="69694B94" wp14:editId="63EF160F">
                        <wp:extent cx="2408129" cy="1847248"/>
                        <wp:effectExtent l="0" t="0" r="0" b="0"/>
                        <wp:docPr id="672128358"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5669522" name="Picture 1195669522"/>
                                <pic:cNvPicPr/>
                              </pic:nvPicPr>
                              <pic:blipFill>
                                <a:blip r:embed="rId8">
                                  <a:extLst>
                                    <a:ext uri="{28A0092B-C50C-407E-A947-70E740481C1C}">
                                      <a14:useLocalDpi xmlns:a14="http://schemas.microsoft.com/office/drawing/2010/main"/>
                                    </a:ext>
                                  </a:extLst>
                                </a:blip>
                                <a:stretch>
                                  <a:fillRect/>
                                </a:stretch>
                              </pic:blipFill>
                              <pic:spPr>
                                <a:xfrm>
                                  <a:off x="0" y="0"/>
                                  <a:ext cx="2408129" cy="1847248"/>
                                </a:xfrm>
                                <a:prstGeom prst="rect">
                                  <a:avLst/>
                                </a:prstGeom>
                              </pic:spPr>
                            </pic:pic>
                          </a:graphicData>
                        </a:graphic>
                      </wp:inline>
                    </w:drawing>
                  </w:r>
                </w:p>
                <w:p w:rsidR="08EE3332" w:rsidP="001C1DBE" w:rsidRDefault="1AA98FC7" w14:paraId="7FD108B4" w14:textId="12E5D5C8">
                  <w:pPr>
                    <w:rPr>
                      <w:rFonts w:eastAsiaTheme="minorEastAsia"/>
                    </w:rPr>
                  </w:pPr>
                  <w:r w:rsidRPr="54A52033">
                    <w:rPr>
                      <w:rFonts w:eastAsiaTheme="minorEastAsia"/>
                    </w:rPr>
                    <w:t xml:space="preserve">Determine </w:t>
                  </w:r>
                  <w:r w:rsidRPr="54A52033" w:rsidR="64773C49">
                    <w:rPr>
                      <w:rFonts w:eastAsiaTheme="minorEastAsia"/>
                    </w:rPr>
                    <w:t>la</w:t>
                  </w:r>
                  <w:r w:rsidRPr="54A52033" w:rsidR="08EE3332">
                    <w:rPr>
                      <w:rFonts w:eastAsiaTheme="minorEastAsia"/>
                    </w:rPr>
                    <w:t xml:space="preserve"> representación algebraica, cuyas unidades están en metros, de la circunferencia correspondiente a</w:t>
                  </w:r>
                  <w:r w:rsidRPr="54A52033" w:rsidR="7B7BCD4E">
                    <w:rPr>
                      <w:rFonts w:eastAsiaTheme="minorEastAsia"/>
                    </w:rPr>
                    <w:t xml:space="preserve"> la </w:t>
                  </w:r>
                  <w:r w:rsidRPr="54A52033" w:rsidR="5A98C1DF">
                    <w:rPr>
                      <w:rFonts w:eastAsiaTheme="minorEastAsia"/>
                    </w:rPr>
                    <w:t xml:space="preserve">circunferencia que emite esa </w:t>
                  </w:r>
                  <w:r w:rsidRPr="54A52033" w:rsidR="7B7BCD4E">
                    <w:rPr>
                      <w:rFonts w:eastAsiaTheme="minorEastAsia"/>
                    </w:rPr>
                    <w:t xml:space="preserve">señal de </w:t>
                  </w:r>
                  <w:proofErr w:type="spellStart"/>
                  <w:r w:rsidRPr="54A52033" w:rsidR="7B7BCD4E">
                    <w:rPr>
                      <w:rFonts w:eastAsiaTheme="minorEastAsia"/>
                    </w:rPr>
                    <w:t>WiFi</w:t>
                  </w:r>
                  <w:proofErr w:type="spellEnd"/>
                  <w:r w:rsidRPr="54A52033" w:rsidR="7B7BCD4E">
                    <w:rPr>
                      <w:rFonts w:eastAsiaTheme="minorEastAsia"/>
                    </w:rPr>
                    <w:t xml:space="preserve"> de ese parque</w:t>
                  </w:r>
                  <w:r w:rsidR="00742098">
                    <w:rPr>
                      <w:rFonts w:eastAsiaTheme="minorEastAsia"/>
                    </w:rPr>
                    <w:t>.</w:t>
                  </w:r>
                </w:p>
              </w:tc>
            </w:tr>
          </w:tbl>
          <w:p w:rsidR="00B24B4D" w:rsidP="54A52033" w:rsidRDefault="00B24B4D" w14:paraId="0484FE4E" w14:textId="77777777">
            <w:pPr>
              <w:jc w:val="both"/>
              <w:rPr>
                <w:rFonts w:ascii="Calibri" w:hAnsi="Calibri" w:eastAsia="Calibri" w:cs="Calibri"/>
              </w:rPr>
            </w:pPr>
          </w:p>
          <w:p w:rsidR="0BE4AF1C" w:rsidP="54A52033" w:rsidRDefault="334CE0CA" w14:paraId="1642BF2D" w14:textId="45590E43">
            <w:pPr>
              <w:jc w:val="both"/>
              <w:rPr>
                <w:rFonts w:ascii="Calibri" w:hAnsi="Calibri" w:eastAsia="Calibri" w:cs="Calibri"/>
              </w:rPr>
            </w:pPr>
            <w:r w:rsidRPr="54A52033">
              <w:rPr>
                <w:rFonts w:ascii="Calibri" w:hAnsi="Calibri" w:eastAsia="Calibri" w:cs="Calibri"/>
              </w:rPr>
              <w:t>Seguidamente,</w:t>
            </w:r>
            <w:r w:rsidR="00AB46B8">
              <w:rPr>
                <w:rFonts w:ascii="Calibri" w:hAnsi="Calibri" w:eastAsia="Calibri" w:cs="Calibri"/>
              </w:rPr>
              <w:t xml:space="preserve"> la persona docente</w:t>
            </w:r>
            <w:r w:rsidRPr="54A52033">
              <w:rPr>
                <w:rFonts w:ascii="Calibri" w:hAnsi="Calibri" w:eastAsia="Calibri" w:cs="Calibri"/>
              </w:rPr>
              <w:t xml:space="preserve"> orientará una discusión grupal</w:t>
            </w:r>
            <w:r w:rsidRPr="54A52033" w:rsidR="3C359ED9">
              <w:rPr>
                <w:rFonts w:ascii="Calibri" w:hAnsi="Calibri" w:eastAsia="Calibri" w:cs="Calibri"/>
              </w:rPr>
              <w:t>, con preguntas generados como</w:t>
            </w:r>
            <w:r w:rsidRPr="54A52033" w:rsidR="68289C74">
              <w:rPr>
                <w:rFonts w:ascii="Calibri" w:hAnsi="Calibri" w:eastAsia="Calibri" w:cs="Calibri"/>
              </w:rPr>
              <w:t>:</w:t>
            </w:r>
            <w:r w:rsidRPr="54A52033" w:rsidR="3C359ED9">
              <w:rPr>
                <w:rFonts w:ascii="Calibri" w:hAnsi="Calibri" w:eastAsia="Calibri" w:cs="Calibri"/>
              </w:rPr>
              <w:t xml:space="preserve"> </w:t>
            </w:r>
          </w:p>
          <w:p w:rsidR="0BE4AF1C" w:rsidRDefault="3C359ED9" w14:paraId="4CF9791F" w14:textId="614DD3B3">
            <w:pPr>
              <w:pStyle w:val="Prrafodelista"/>
              <w:numPr>
                <w:ilvl w:val="0"/>
                <w:numId w:val="4"/>
              </w:numPr>
              <w:jc w:val="both"/>
              <w:rPr>
                <w:rFonts w:ascii="Calibri" w:hAnsi="Calibri" w:eastAsia="Calibri" w:cs="Calibri"/>
              </w:rPr>
            </w:pPr>
            <w:r w:rsidRPr="54A52033">
              <w:rPr>
                <w:rFonts w:ascii="Calibri" w:hAnsi="Calibri" w:eastAsia="Calibri" w:cs="Calibri"/>
              </w:rPr>
              <w:t>qu</w:t>
            </w:r>
            <w:r w:rsidRPr="54A52033" w:rsidR="2866B1CC">
              <w:rPr>
                <w:rFonts w:ascii="Calibri" w:hAnsi="Calibri" w:eastAsia="Calibri" w:cs="Calibri"/>
              </w:rPr>
              <w:t>é</w:t>
            </w:r>
            <w:r w:rsidRPr="54A52033">
              <w:rPr>
                <w:rFonts w:ascii="Calibri" w:hAnsi="Calibri" w:eastAsia="Calibri" w:cs="Calibri"/>
              </w:rPr>
              <w:t xml:space="preserve"> necesitamos pa</w:t>
            </w:r>
            <w:r w:rsidRPr="54A52033">
              <w:rPr>
                <w:rFonts w:eastAsiaTheme="minorEastAsia"/>
              </w:rPr>
              <w:t>ra determinar la representación algebraica de la circunferencia.</w:t>
            </w:r>
          </w:p>
          <w:p w:rsidR="0BE4AF1C" w:rsidRDefault="251AC621" w14:paraId="6F1EBCE2" w14:textId="20645220">
            <w:pPr>
              <w:pStyle w:val="Prrafodelista"/>
              <w:numPr>
                <w:ilvl w:val="0"/>
                <w:numId w:val="4"/>
              </w:numPr>
              <w:jc w:val="both"/>
              <w:rPr>
                <w:rFonts w:ascii="Calibri" w:hAnsi="Calibri" w:eastAsia="Calibri" w:cs="Calibri"/>
              </w:rPr>
            </w:pPr>
            <w:r w:rsidRPr="54A52033">
              <w:rPr>
                <w:rFonts w:eastAsiaTheme="minorEastAsia"/>
              </w:rPr>
              <w:t>c</w:t>
            </w:r>
            <w:r w:rsidRPr="54A52033" w:rsidR="3C359ED9">
              <w:rPr>
                <w:rFonts w:eastAsiaTheme="minorEastAsia"/>
              </w:rPr>
              <w:t>ó</w:t>
            </w:r>
            <w:r w:rsidRPr="54A52033" w:rsidR="6F8E5FA4">
              <w:rPr>
                <w:rFonts w:eastAsiaTheme="minorEastAsia"/>
              </w:rPr>
              <w:t>mo</w:t>
            </w:r>
            <w:r w:rsidRPr="54A52033" w:rsidR="3C359ED9">
              <w:rPr>
                <w:rFonts w:eastAsiaTheme="minorEastAsia"/>
              </w:rPr>
              <w:t xml:space="preserve"> identifica</w:t>
            </w:r>
            <w:r w:rsidRPr="54A52033" w:rsidR="2662EA4D">
              <w:rPr>
                <w:rFonts w:eastAsiaTheme="minorEastAsia"/>
              </w:rPr>
              <w:t>mos</w:t>
            </w:r>
            <w:r w:rsidRPr="54A52033" w:rsidR="3C359ED9">
              <w:rPr>
                <w:rFonts w:eastAsiaTheme="minorEastAsia"/>
              </w:rPr>
              <w:t xml:space="preserve"> el centro y la medida del radio</w:t>
            </w:r>
            <w:r w:rsidRPr="54A52033" w:rsidR="432F8AE1">
              <w:rPr>
                <w:rFonts w:eastAsiaTheme="minorEastAsia"/>
              </w:rPr>
              <w:t xml:space="preserve">. </w:t>
            </w:r>
            <w:r w:rsidR="00AB46B8">
              <w:rPr>
                <w:rFonts w:eastAsiaTheme="minorEastAsia"/>
              </w:rPr>
              <w:t>S</w:t>
            </w:r>
            <w:r w:rsidRPr="54A52033" w:rsidR="432F8AE1">
              <w:rPr>
                <w:rFonts w:eastAsiaTheme="minorEastAsia"/>
              </w:rPr>
              <w:t xml:space="preserve">e debe promover que </w:t>
            </w:r>
            <w:r w:rsidRPr="54A52033" w:rsidR="334CE0CA">
              <w:rPr>
                <w:rFonts w:eastAsiaTheme="minorEastAsia"/>
              </w:rPr>
              <w:t>las personas estudiantes reconozcan</w:t>
            </w:r>
            <w:r w:rsidRPr="54A52033" w:rsidR="3443B5F4">
              <w:rPr>
                <w:rFonts w:eastAsiaTheme="minorEastAsia"/>
              </w:rPr>
              <w:t>:</w:t>
            </w:r>
          </w:p>
          <w:p w:rsidR="0BE4AF1C" w:rsidRDefault="334CE0CA" w14:paraId="10728B1F" w14:textId="091A8840">
            <w:pPr>
              <w:pStyle w:val="Prrafodelista"/>
              <w:numPr>
                <w:ilvl w:val="0"/>
                <w:numId w:val="5"/>
              </w:numPr>
              <w:jc w:val="both"/>
              <w:rPr>
                <w:rFonts w:ascii="Calibri" w:hAnsi="Calibri" w:eastAsia="Calibri" w:cs="Calibri"/>
              </w:rPr>
            </w:pPr>
            <w:r w:rsidRPr="54A52033">
              <w:rPr>
                <w:rFonts w:ascii="Calibri" w:hAnsi="Calibri" w:eastAsia="Calibri" w:cs="Calibri"/>
              </w:rPr>
              <w:t>la ubicación del centro de la circunferencia</w:t>
            </w:r>
            <w:r w:rsidRPr="54A52033" w:rsidR="583CB614">
              <w:rPr>
                <w:rFonts w:ascii="Calibri" w:hAnsi="Calibri" w:eastAsia="Calibri" w:cs="Calibri"/>
              </w:rPr>
              <w:t xml:space="preserve"> que corresponde ese punto, que</w:t>
            </w:r>
            <w:r w:rsidRPr="54A52033" w:rsidR="222D47A4">
              <w:rPr>
                <w:rFonts w:ascii="Calibri" w:hAnsi="Calibri" w:eastAsia="Calibri" w:cs="Calibri"/>
              </w:rPr>
              <w:t xml:space="preserve"> número corresponde a la “x” y cuál corresponde a la “y”.</w:t>
            </w:r>
          </w:p>
          <w:p w:rsidR="0BE4AF1C" w:rsidRDefault="334CE0CA" w14:paraId="2CC33D50" w14:textId="701464A5">
            <w:pPr>
              <w:pStyle w:val="Prrafodelista"/>
              <w:numPr>
                <w:ilvl w:val="0"/>
                <w:numId w:val="5"/>
              </w:numPr>
              <w:jc w:val="both"/>
              <w:rPr>
                <w:rFonts w:ascii="Calibri" w:hAnsi="Calibri" w:eastAsia="Calibri" w:cs="Calibri"/>
              </w:rPr>
            </w:pPr>
            <w:r w:rsidRPr="54A52033">
              <w:rPr>
                <w:rFonts w:ascii="Calibri" w:hAnsi="Calibri" w:eastAsia="Calibri" w:cs="Calibri"/>
              </w:rPr>
              <w:t xml:space="preserve">y la </w:t>
            </w:r>
            <w:r w:rsidRPr="54A52033" w:rsidR="0D03BC16">
              <w:rPr>
                <w:rFonts w:ascii="Calibri" w:hAnsi="Calibri" w:eastAsia="Calibri" w:cs="Calibri"/>
              </w:rPr>
              <w:t xml:space="preserve">medida </w:t>
            </w:r>
            <w:r w:rsidRPr="54A52033">
              <w:rPr>
                <w:rFonts w:ascii="Calibri" w:hAnsi="Calibri" w:eastAsia="Calibri" w:cs="Calibri"/>
              </w:rPr>
              <w:t>del radio</w:t>
            </w:r>
            <w:r w:rsidRPr="54A52033" w:rsidR="10609DC1">
              <w:rPr>
                <w:rFonts w:ascii="Calibri" w:hAnsi="Calibri" w:eastAsia="Calibri" w:cs="Calibri"/>
              </w:rPr>
              <w:t>,</w:t>
            </w:r>
            <w:r w:rsidRPr="54A52033" w:rsidR="1DC4312D">
              <w:rPr>
                <w:rFonts w:ascii="Calibri" w:hAnsi="Calibri" w:eastAsia="Calibri" w:cs="Calibri"/>
              </w:rPr>
              <w:t xml:space="preserve"> ¿</w:t>
            </w:r>
            <w:r w:rsidRPr="54A52033" w:rsidR="747B9622">
              <w:rPr>
                <w:rFonts w:ascii="Calibri" w:hAnsi="Calibri" w:eastAsia="Calibri" w:cs="Calibri"/>
              </w:rPr>
              <w:t>cuáles palabras claves ayudan a ubicarlo</w:t>
            </w:r>
            <w:r w:rsidRPr="54A52033" w:rsidR="1A6553A9">
              <w:rPr>
                <w:rFonts w:ascii="Calibri" w:hAnsi="Calibri" w:eastAsia="Calibri" w:cs="Calibri"/>
              </w:rPr>
              <w:t xml:space="preserve"> dentro del enunciado</w:t>
            </w:r>
            <w:r w:rsidRPr="54A52033" w:rsidR="5AAC79FF">
              <w:rPr>
                <w:rFonts w:ascii="Calibri" w:hAnsi="Calibri" w:eastAsia="Calibri" w:cs="Calibri"/>
              </w:rPr>
              <w:t>?</w:t>
            </w:r>
          </w:p>
          <w:p w:rsidR="0BE4AF1C" w:rsidP="54A52033" w:rsidRDefault="3760768F" w14:paraId="57252270" w14:textId="3C048C42">
            <w:pPr>
              <w:jc w:val="both"/>
              <w:rPr>
                <w:rFonts w:ascii="Calibri" w:hAnsi="Calibri" w:eastAsia="Calibri" w:cs="Calibri"/>
              </w:rPr>
            </w:pPr>
            <w:r w:rsidRPr="54A52033">
              <w:rPr>
                <w:rFonts w:ascii="Calibri" w:hAnsi="Calibri" w:eastAsia="Calibri" w:cs="Calibri"/>
              </w:rPr>
              <w:t xml:space="preserve">La persona docente establecerá la relación entre la gráfica y la ecuación de la circunferencia. Explicará el significado de cada uno de los elementos de la ecuación, relacionando las coordenadas del centro con los términos correspondientes y el radio con su representación algebraica.  </w:t>
            </w:r>
          </w:p>
          <w:p w:rsidR="0BE4AF1C" w:rsidP="32B4B931" w:rsidRDefault="65B7416F" w14:paraId="1AE3C5E2" w14:textId="7A7FADA5">
            <w:pPr>
              <w:jc w:val="both"/>
              <w:rPr>
                <w:rFonts w:ascii="Calibri" w:hAnsi="Calibri" w:eastAsia="Calibri" w:cs="Calibri"/>
              </w:rPr>
            </w:pPr>
            <w:r w:rsidRPr="54A52033">
              <w:rPr>
                <w:rFonts w:ascii="Calibri" w:hAnsi="Calibri" w:eastAsia="Calibri" w:cs="Calibri"/>
              </w:rPr>
              <w:t>Durante este proceso, registrará en la pizarra, en una presentación digital o en un recurso visual las respuestas aportadas por el grupo, promoviendo la construcción colectiva de los conceptos</w:t>
            </w:r>
            <w:r w:rsidRPr="54A52033" w:rsidR="2985A9B0">
              <w:rPr>
                <w:rFonts w:ascii="Calibri" w:hAnsi="Calibri" w:eastAsia="Calibri" w:cs="Calibri"/>
              </w:rPr>
              <w:t>, esto es:</w:t>
            </w:r>
          </w:p>
          <w:p w:rsidR="383967C3" w:rsidRDefault="383967C3" w14:paraId="76B5DA23" w14:textId="12981E6D">
            <w:pPr>
              <w:pStyle w:val="Prrafodelista"/>
              <w:numPr>
                <w:ilvl w:val="0"/>
                <w:numId w:val="3"/>
              </w:numPr>
              <w:spacing w:line="276" w:lineRule="auto"/>
              <w:jc w:val="both"/>
              <w:rPr>
                <w:rFonts w:ascii="Calibri" w:hAnsi="Calibri" w:eastAsia="Calibri" w:cs="Calibri"/>
              </w:rPr>
            </w:pPr>
            <w:r w:rsidRPr="54A52033">
              <w:rPr>
                <w:rFonts w:eastAsiaTheme="minorEastAsia"/>
              </w:rPr>
              <w:t xml:space="preserve">el centro está ubicado a 12 m al este y 18 m al norte de la entrada </w:t>
            </w:r>
            <w:r w:rsidRPr="54A52033" w:rsidR="2B20B6E9">
              <w:rPr>
                <w:rFonts w:eastAsiaTheme="minorEastAsia"/>
              </w:rPr>
              <w:t>del parque</w:t>
            </w:r>
            <w:r w:rsidRPr="54A52033">
              <w:rPr>
                <w:rFonts w:eastAsiaTheme="minorEastAsia"/>
              </w:rPr>
              <w:t>,</w:t>
            </w:r>
            <w:r w:rsidR="00602E1B">
              <w:rPr>
                <w:rFonts w:eastAsiaTheme="minorEastAsia"/>
              </w:rPr>
              <w:t xml:space="preserve"> identificando los ejes de coordenadas correspondientes,</w:t>
            </w:r>
            <w:r w:rsidRPr="54A52033">
              <w:rPr>
                <w:rFonts w:eastAsiaTheme="minorEastAsia"/>
              </w:rPr>
              <w:t xml:space="preserve"> además indica que el centro de la circunferencia, representada por Q es (12, 18)</w:t>
            </w:r>
          </w:p>
          <w:p w:rsidR="383967C3" w:rsidRDefault="383967C3" w14:paraId="5B2E1655" w14:textId="32454B48">
            <w:pPr>
              <w:pStyle w:val="Prrafodelista"/>
              <w:numPr>
                <w:ilvl w:val="0"/>
                <w:numId w:val="3"/>
              </w:numPr>
              <w:spacing w:line="276" w:lineRule="auto"/>
              <w:jc w:val="both"/>
              <w:rPr>
                <w:rFonts w:eastAsiaTheme="minorEastAsia"/>
              </w:rPr>
            </w:pPr>
            <w:r w:rsidRPr="54A52033">
              <w:rPr>
                <w:rFonts w:eastAsiaTheme="minorEastAsia"/>
              </w:rPr>
              <w:t xml:space="preserve"> y </w:t>
            </w:r>
            <w:r w:rsidRPr="54A52033" w:rsidR="07C6AC39">
              <w:rPr>
                <w:rFonts w:ascii="Calibri" w:hAnsi="Calibri" w:eastAsia="Calibri" w:cs="Calibri"/>
              </w:rPr>
              <w:t>al conjunto de puntos que se encuentran a una distancia constante del emisor e igual al alcance máximo de la señal WiFi, que representa la medida del radio que es 6 m.</w:t>
            </w:r>
          </w:p>
          <w:p w:rsidR="48AA642C" w:rsidP="54A52033" w:rsidRDefault="48AA642C" w14:paraId="508ED704" w14:textId="60F4069F">
            <w:pPr>
              <w:spacing w:line="276" w:lineRule="auto"/>
              <w:jc w:val="both"/>
              <w:rPr>
                <w:rFonts w:eastAsiaTheme="minorEastAsia"/>
                <w:highlight w:val="yellow"/>
              </w:rPr>
            </w:pPr>
            <w:r w:rsidRPr="54A52033">
              <w:rPr>
                <w:rFonts w:eastAsiaTheme="minorEastAsia"/>
              </w:rPr>
              <w:t xml:space="preserve">Por lo que, </w:t>
            </w:r>
            <w:r w:rsidRPr="54A52033" w:rsidR="383967C3">
              <w:rPr>
                <w:rFonts w:eastAsiaTheme="minorEastAsia"/>
              </w:rPr>
              <w:t xml:space="preserve">a representación algebraica, cuyas unidades están en metros, de la circunferencia </w:t>
            </w:r>
            <w:r w:rsidRPr="54A52033" w:rsidR="37E5A612">
              <w:rPr>
                <w:rFonts w:eastAsiaTheme="minorEastAsia"/>
              </w:rPr>
              <w:t>correspondien</w:t>
            </w:r>
            <w:r w:rsidRPr="00742098" w:rsidR="37E5A612">
              <w:rPr>
                <w:rFonts w:eastAsiaTheme="minorEastAsia"/>
              </w:rPr>
              <w:t>te (x –12)</w:t>
            </w:r>
            <w:r w:rsidRPr="00742098" w:rsidR="00742098">
              <w:rPr>
                <w:rFonts w:eastAsiaTheme="minorEastAsia"/>
                <w:vertAlign w:val="superscript"/>
              </w:rPr>
              <w:t>2</w:t>
            </w:r>
            <w:r w:rsidRPr="00742098" w:rsidR="37E5A612">
              <w:rPr>
                <w:rFonts w:eastAsiaTheme="minorEastAsia"/>
              </w:rPr>
              <w:t xml:space="preserve"> + (y –18)</w:t>
            </w:r>
            <w:r w:rsidRPr="00742098" w:rsidR="00742098">
              <w:rPr>
                <w:rFonts w:eastAsiaTheme="minorEastAsia"/>
                <w:vertAlign w:val="superscript"/>
              </w:rPr>
              <w:t>2</w:t>
            </w:r>
            <w:r w:rsidRPr="00742098" w:rsidR="37E5A612">
              <w:rPr>
                <w:rFonts w:eastAsiaTheme="minorEastAsia"/>
              </w:rPr>
              <w:t xml:space="preserve"> = 36</w:t>
            </w:r>
          </w:p>
          <w:p w:rsidR="54A52033" w:rsidP="54A52033" w:rsidRDefault="54A52033" w14:paraId="62786B05" w14:textId="6D063A86">
            <w:pPr>
              <w:jc w:val="both"/>
              <w:rPr>
                <w:rFonts w:ascii="Calibri" w:hAnsi="Calibri" w:eastAsia="Calibri" w:cs="Calibri"/>
              </w:rPr>
            </w:pPr>
          </w:p>
          <w:p w:rsidR="580FCC1C" w:rsidP="54A52033" w:rsidRDefault="580FCC1C" w14:paraId="7AD3AD64" w14:textId="0D45F2A0">
            <w:pPr>
              <w:jc w:val="both"/>
              <w:rPr>
                <w:rFonts w:ascii="Calibri" w:hAnsi="Calibri" w:eastAsia="Calibri" w:cs="Calibri"/>
              </w:rPr>
            </w:pPr>
            <w:r w:rsidRPr="54A52033">
              <w:rPr>
                <w:rFonts w:ascii="Calibri" w:hAnsi="Calibri" w:eastAsia="Calibri" w:cs="Calibri"/>
              </w:rPr>
              <w:t>Luego</w:t>
            </w:r>
            <w:r w:rsidRPr="54A52033" w:rsidR="16E55D11">
              <w:rPr>
                <w:rFonts w:ascii="Calibri" w:hAnsi="Calibri" w:eastAsia="Calibri" w:cs="Calibri"/>
              </w:rPr>
              <w:t xml:space="preserve"> </w:t>
            </w:r>
            <w:r w:rsidRPr="54A52033" w:rsidR="3A944769">
              <w:rPr>
                <w:rFonts w:ascii="Calibri" w:hAnsi="Calibri" w:eastAsia="Calibri" w:cs="Calibri"/>
              </w:rPr>
              <w:t>es importante</w:t>
            </w:r>
            <w:r w:rsidRPr="54A52033" w:rsidR="16E55D11">
              <w:rPr>
                <w:rFonts w:ascii="Calibri" w:hAnsi="Calibri" w:eastAsia="Calibri" w:cs="Calibri"/>
              </w:rPr>
              <w:t xml:space="preserve"> f</w:t>
            </w:r>
            <w:r w:rsidRPr="54A52033">
              <w:rPr>
                <w:rFonts w:ascii="Calibri" w:hAnsi="Calibri" w:eastAsia="Calibri" w:cs="Calibri"/>
              </w:rPr>
              <w:t>ormali</w:t>
            </w:r>
            <w:r w:rsidRPr="54A52033" w:rsidR="11D831F1">
              <w:rPr>
                <w:rFonts w:ascii="Calibri" w:hAnsi="Calibri" w:eastAsia="Calibri" w:cs="Calibri"/>
              </w:rPr>
              <w:t>za</w:t>
            </w:r>
            <w:r w:rsidRPr="54A52033" w:rsidR="7C6E57E1">
              <w:rPr>
                <w:rFonts w:ascii="Calibri" w:hAnsi="Calibri" w:eastAsia="Calibri" w:cs="Calibri"/>
              </w:rPr>
              <w:t>r</w:t>
            </w:r>
            <w:r w:rsidRPr="54A52033">
              <w:rPr>
                <w:rFonts w:ascii="Calibri" w:hAnsi="Calibri" w:eastAsia="Calibri" w:cs="Calibri"/>
              </w:rPr>
              <w:t xml:space="preserve"> la ecuación de la circunfe</w:t>
            </w:r>
            <w:r w:rsidRPr="54A52033" w:rsidR="4DCBB763">
              <w:rPr>
                <w:rFonts w:ascii="Calibri" w:hAnsi="Calibri" w:eastAsia="Calibri" w:cs="Calibri"/>
              </w:rPr>
              <w:t>re</w:t>
            </w:r>
            <w:r w:rsidRPr="54A52033">
              <w:rPr>
                <w:rFonts w:ascii="Calibri" w:hAnsi="Calibri" w:eastAsia="Calibri" w:cs="Calibri"/>
              </w:rPr>
              <w:t xml:space="preserve">ncia, enfatizando que en el enunciado de la situación problema, se menciona datos </w:t>
            </w:r>
            <w:r w:rsidRPr="54A52033" w:rsidR="0CF6D6AF">
              <w:rPr>
                <w:rFonts w:ascii="Calibri" w:hAnsi="Calibri" w:eastAsia="Calibri" w:cs="Calibri"/>
              </w:rPr>
              <w:t>explícitos y otros que se deben de deducir.</w:t>
            </w:r>
          </w:p>
          <w:p w:rsidR="54A52033" w:rsidP="54A52033" w:rsidRDefault="54A52033" w14:paraId="0A0E28BA" w14:textId="7F39BC1D">
            <w:pPr>
              <w:jc w:val="both"/>
              <w:rPr>
                <w:rFonts w:ascii="Calibri" w:hAnsi="Calibri" w:eastAsia="Calibri" w:cs="Calibri"/>
              </w:rPr>
            </w:pPr>
          </w:p>
          <w:p w:rsidR="0BE4AF1C" w:rsidP="7F586E78" w:rsidRDefault="65B7416F" w14:paraId="20BAB774" w14:textId="4E2C8DB7">
            <w:pPr>
              <w:jc w:val="both"/>
              <w:rPr>
                <w:rFonts w:ascii="Calibri" w:hAnsi="Calibri" w:eastAsia="Calibri" w:cs="Calibri"/>
              </w:rPr>
            </w:pPr>
            <w:r w:rsidRPr="7F586E78">
              <w:rPr>
                <w:rFonts w:ascii="Calibri" w:hAnsi="Calibri" w:eastAsia="Calibri" w:cs="Calibri"/>
              </w:rPr>
              <w:t>Posteriormente, la persona docente presentará diferentes representaciones gráficas de circunferencias en el plano cartesiano mediante material impreso, recursos digitales o dibujos elaborados en la pizarra. Solicitará a las personas estudiantes que observen cada representación e identifiquen las coordenadas del centro y la medida del radio. Conforme se desarrollan las actividades, verificará las respuestas mediante preguntas dirigidas y aclarará posibles dificultades conceptuales.</w:t>
            </w:r>
          </w:p>
          <w:p w:rsidR="0BE4AF1C" w:rsidP="32B4B931" w:rsidRDefault="0DA1E470" w14:paraId="58CF9E6E" w14:textId="32745B5E">
            <w:pPr>
              <w:jc w:val="both"/>
              <w:rPr>
                <w:rFonts w:ascii="Calibri" w:hAnsi="Calibri" w:eastAsia="Calibri" w:cs="Calibri"/>
              </w:rPr>
            </w:pPr>
            <w:r w:rsidRPr="7F586E78">
              <w:rPr>
                <w:rFonts w:ascii="Calibri" w:hAnsi="Calibri" w:eastAsia="Calibri" w:cs="Calibri"/>
              </w:rPr>
              <w:t>Se recomienda f</w:t>
            </w:r>
            <w:r w:rsidRPr="7F586E78" w:rsidR="787E5FCB">
              <w:rPr>
                <w:rFonts w:ascii="Calibri" w:hAnsi="Calibri" w:eastAsia="Calibri" w:cs="Calibri"/>
              </w:rPr>
              <w:t>ormul</w:t>
            </w:r>
            <w:r w:rsidRPr="7F586E78" w:rsidR="08D05E2E">
              <w:rPr>
                <w:rFonts w:ascii="Calibri" w:hAnsi="Calibri" w:eastAsia="Calibri" w:cs="Calibri"/>
              </w:rPr>
              <w:t>ar</w:t>
            </w:r>
            <w:r w:rsidRPr="7F586E78" w:rsidR="65B7416F">
              <w:rPr>
                <w:rFonts w:ascii="Calibri" w:hAnsi="Calibri" w:eastAsia="Calibri" w:cs="Calibri"/>
              </w:rPr>
              <w:t xml:space="preserve"> preguntas orientadoras para promover el razonamiento matemático y la argumentación. Entre ellas podrá plantear interrogantes como: ¿qué representa la distancia entre el centro y cualquier punto de la circunferencia?, ¿cómo se diferencia el radio del diámetro?, ¿qué información necesitamos para construir una circunferencia en el plano cartesiano? y ¿qué ocurre si cambia la posición del centro o la medida del radio? La persona docente propiciará que las personas estudiantes expliquen sus respuestas y justifiquen sus razonamientos utilizando vocabulario matemático apropiado.</w:t>
            </w:r>
            <w:r w:rsidRPr="7F586E78" w:rsidR="03B4FDBF">
              <w:rPr>
                <w:rFonts w:ascii="Calibri" w:hAnsi="Calibri" w:eastAsia="Calibri" w:cs="Calibri"/>
              </w:rPr>
              <w:t xml:space="preserve"> Seguidamente se </w:t>
            </w:r>
            <w:r w:rsidRPr="7F586E78" w:rsidR="137A3993">
              <w:rPr>
                <w:rFonts w:ascii="Calibri" w:hAnsi="Calibri" w:eastAsia="Calibri" w:cs="Calibri"/>
              </w:rPr>
              <w:t>consolidará el conocimiento</w:t>
            </w:r>
            <w:r w:rsidRPr="7F586E78" w:rsidR="636B2769">
              <w:rPr>
                <w:rFonts w:ascii="Calibri" w:hAnsi="Calibri" w:eastAsia="Calibri" w:cs="Calibri"/>
              </w:rPr>
              <w:t>.</w:t>
            </w:r>
          </w:p>
          <w:p w:rsidR="0BE4AF1C" w:rsidP="32B4B931" w:rsidRDefault="2C8F866E" w14:paraId="7923C41B" w14:textId="56C03A55">
            <w:pPr>
              <w:jc w:val="both"/>
              <w:rPr>
                <w:rFonts w:ascii="Calibri" w:hAnsi="Calibri" w:eastAsia="Calibri" w:cs="Calibri"/>
              </w:rPr>
            </w:pPr>
            <w:r w:rsidRPr="54A52033">
              <w:rPr>
                <w:rFonts w:ascii="Calibri" w:hAnsi="Calibri" w:eastAsia="Calibri" w:cs="Calibri"/>
              </w:rPr>
              <w:t>Presente</w:t>
            </w:r>
            <w:r w:rsidRPr="54A52033" w:rsidR="65B7416F">
              <w:rPr>
                <w:rFonts w:ascii="Calibri" w:hAnsi="Calibri" w:eastAsia="Calibri" w:cs="Calibri"/>
              </w:rPr>
              <w:t xml:space="preserve"> ejemplos y contraejemplos relacionados con la identificación del centro y el radio de una circunferencia. Para ello mostrará representaciones correctas e incorrectas, incluyendo situaciones donde se asuma erróneamente que el centro siempre se encuentra en el origen del plano cartesiano o donde se confunda el radio con otras medidas de la figura. Solicitará a las personas estudiantes que analicen cada caso, identifiquen los errores presentes y propongan las correcciones correspondientes, justificando sus respuestas.</w:t>
            </w:r>
          </w:p>
          <w:p w:rsidR="0BE4AF1C" w:rsidP="32B4B931" w:rsidRDefault="0BE4AF1C" w14:paraId="22B8AE25" w14:textId="4F4EF271">
            <w:pPr>
              <w:jc w:val="both"/>
              <w:rPr>
                <w:rFonts w:ascii="Calibri" w:hAnsi="Calibri" w:eastAsia="Calibri" w:cs="Calibri"/>
              </w:rPr>
            </w:pPr>
            <w:r w:rsidRPr="54A52033">
              <w:rPr>
                <w:rFonts w:ascii="Calibri" w:hAnsi="Calibri" w:eastAsia="Calibri" w:cs="Calibri"/>
              </w:rPr>
              <w:t>Durante el desarrollo de las actividades, realizará preguntas de seguimiento para verificar la comprensión de los procedimientos y corregir posibles errores de interpretación.</w:t>
            </w:r>
          </w:p>
          <w:p w:rsidRPr="002733E8" w:rsidR="007D06AA" w:rsidP="54A52033" w:rsidRDefault="65B7416F" w14:paraId="01C868D4" w14:textId="125091A2">
            <w:pPr>
              <w:jc w:val="both"/>
              <w:rPr>
                <w:rFonts w:ascii="Calibri" w:hAnsi="Calibri" w:eastAsia="Calibri" w:cs="Calibri"/>
              </w:rPr>
            </w:pPr>
            <w:r w:rsidRPr="54A52033">
              <w:rPr>
                <w:rFonts w:ascii="Calibri" w:hAnsi="Calibri" w:eastAsia="Calibri" w:cs="Calibri"/>
              </w:rPr>
              <w:t xml:space="preserve">Para concluir la lección, la persona docente dirigirá una reflexión grupal en la que las personas estudiantes compartan los aprendizajes adquiridos, las dificultades encontradas y las estrategias utilizadas para resolver las actividades propuestas. </w:t>
            </w:r>
          </w:p>
        </w:tc>
      </w:tr>
      <w:tr w:rsidR="007D06AA" w:rsidTr="002C56C9" w14:paraId="21FD4199" w14:textId="77777777">
        <w:tc>
          <w:tcPr>
            <w:tcW w:w="9776" w:type="dxa"/>
            <w:gridSpan w:val="3"/>
          </w:tcPr>
          <w:p w:rsidRPr="0044288F" w:rsidR="007D06AA" w:rsidP="0044288F" w:rsidRDefault="0044288F" w14:paraId="782441CD" w14:textId="7B1FC61E">
            <w:pPr>
              <w:jc w:val="center"/>
              <w:rPr>
                <w:b/>
                <w:bCs/>
                <w:lang w:val="es-ES"/>
              </w:rPr>
            </w:pPr>
            <w:r>
              <w:rPr>
                <w:b/>
                <w:bCs/>
                <w:lang w:val="es-ES"/>
              </w:rPr>
              <w:t>Descripción del r</w:t>
            </w:r>
            <w:r w:rsidRPr="0044288F" w:rsidR="007D06AA">
              <w:rPr>
                <w:b/>
                <w:bCs/>
                <w:lang w:val="es-ES"/>
              </w:rPr>
              <w:t>ecurso por utilizar</w:t>
            </w:r>
          </w:p>
        </w:tc>
      </w:tr>
      <w:tr w:rsidR="007D06AA" w:rsidTr="002C56C9" w14:paraId="553D8AE8" w14:textId="77777777">
        <w:tc>
          <w:tcPr>
            <w:tcW w:w="9776" w:type="dxa"/>
            <w:gridSpan w:val="3"/>
          </w:tcPr>
          <w:p w:rsidR="00AE18E8" w:rsidP="7F586E78" w:rsidRDefault="393C1DC5" w14:paraId="66CFB9D5" w14:textId="30747563">
            <w:pPr>
              <w:jc w:val="both"/>
              <w:rPr>
                <w:rFonts w:eastAsiaTheme="minorEastAsia"/>
              </w:rPr>
            </w:pPr>
            <w:r w:rsidRPr="7F586E78">
              <w:rPr>
                <w:rFonts w:eastAsiaTheme="minorEastAsia"/>
              </w:rPr>
              <w:t xml:space="preserve">Se sugiere </w:t>
            </w:r>
            <w:r w:rsidRPr="7F586E78" w:rsidR="27898C7C">
              <w:rPr>
                <w:rFonts w:eastAsiaTheme="minorEastAsia"/>
              </w:rPr>
              <w:t xml:space="preserve">utilizar </w:t>
            </w:r>
            <w:r w:rsidRPr="7F586E78">
              <w:rPr>
                <w:rFonts w:eastAsiaTheme="minorEastAsia"/>
              </w:rPr>
              <w:t>diferentes re</w:t>
            </w:r>
            <w:r w:rsidRPr="7F586E78" w:rsidR="0E1FD69F">
              <w:rPr>
                <w:rFonts w:eastAsiaTheme="minorEastAsia"/>
              </w:rPr>
              <w:t xml:space="preserve">cursos </w:t>
            </w:r>
            <w:r w:rsidRPr="7F586E78" w:rsidR="235E6D87">
              <w:rPr>
                <w:rFonts w:eastAsiaTheme="minorEastAsia"/>
              </w:rPr>
              <w:t xml:space="preserve">tales </w:t>
            </w:r>
            <w:r w:rsidRPr="7F586E78" w:rsidR="0B7E9CC7">
              <w:rPr>
                <w:rFonts w:eastAsiaTheme="minorEastAsia"/>
              </w:rPr>
              <w:t>como,</w:t>
            </w:r>
            <w:r w:rsidRPr="7F586E78" w:rsidR="0E1FD69F">
              <w:rPr>
                <w:rFonts w:eastAsiaTheme="minorEastAsia"/>
              </w:rPr>
              <w:t xml:space="preserve"> por ejemplo:</w:t>
            </w:r>
          </w:p>
          <w:p w:rsidR="00AE18E8" w:rsidP="00577B69" w:rsidRDefault="00AE18E8" w14:paraId="3E57A495" w14:textId="77777777"/>
          <w:p w:rsidR="00577B69" w:rsidRDefault="0E1FD69F" w14:paraId="20C705CA" w14:textId="3EB206DF">
            <w:pPr>
              <w:pStyle w:val="Prrafodelista"/>
              <w:numPr>
                <w:ilvl w:val="0"/>
                <w:numId w:val="56"/>
              </w:numPr>
            </w:pPr>
            <w:r w:rsidRPr="7F586E78">
              <w:rPr>
                <w:rFonts w:eastAsiaTheme="minorEastAsia"/>
                <w:color w:val="000000" w:themeColor="text1"/>
              </w:rPr>
              <w:t>M</w:t>
            </w:r>
            <w:r w:rsidRPr="7F586E78" w:rsidR="7411F39E">
              <w:rPr>
                <w:rFonts w:eastAsiaTheme="minorEastAsia"/>
                <w:color w:val="000000" w:themeColor="text1"/>
              </w:rPr>
              <w:t>aterial de apoyo</w:t>
            </w:r>
            <w:r w:rsidRPr="7F586E78" w:rsidR="7411F39E">
              <w:rPr>
                <w:rFonts w:eastAsiaTheme="minorEastAsia"/>
              </w:rPr>
              <w:t xml:space="preserve"> para el fortalecimiento de los aprendizajes, se recomienda utilizar el documento elaborado por la Asesoría Nacional de Matemática del Departamento de Tercer Ciclo y Educación Diversificada (DTCED), denominado “</w:t>
            </w:r>
            <w:r w:rsidRPr="00AC5C4B" w:rsidR="7411F39E">
              <w:rPr>
                <w:rFonts w:eastAsiaTheme="minorEastAsia"/>
                <w:i/>
                <w:iCs/>
              </w:rPr>
              <w:t>Orientaciones para la Mediación Pedagógica en Geometría con Ítems de la PNE 2024</w:t>
            </w:r>
            <w:r w:rsidRPr="7F586E78" w:rsidR="7411F39E">
              <w:rPr>
                <w:rFonts w:eastAsiaTheme="minorEastAsia"/>
              </w:rPr>
              <w:t>”, el cual contiene ejemplos de ítems de selección única, orientaciones metodológicas y recomendaciones para el desarrollo de habilidades geométricas evaluadas en las Pruebas Nacionales Estandarizadas</w:t>
            </w:r>
          </w:p>
          <w:p w:rsidR="00155C01" w:rsidP="006D2A53" w:rsidRDefault="00155C01" w14:paraId="5A275A30" w14:textId="77777777"/>
          <w:p w:rsidRPr="00FC1051" w:rsidR="006B320D" w:rsidRDefault="22293A95" w14:paraId="37425E24" w14:textId="7ECABC81">
            <w:pPr>
              <w:pStyle w:val="Prrafodelista"/>
              <w:numPr>
                <w:ilvl w:val="0"/>
                <w:numId w:val="56"/>
              </w:numPr>
            </w:pPr>
            <w:r w:rsidRPr="7F586E78">
              <w:rPr>
                <w:rFonts w:eastAsiaTheme="minorEastAsia"/>
              </w:rPr>
              <w:t>Actividad sin apoyo de tecnología</w:t>
            </w:r>
          </w:p>
          <w:p w:rsidRPr="006B320D" w:rsidR="006B320D" w:rsidP="006D2A53" w:rsidRDefault="22293A95" w14:paraId="08226080" w14:textId="77777777">
            <w:r w:rsidRPr="7F586E78">
              <w:rPr>
                <w:rFonts w:eastAsiaTheme="minorEastAsia"/>
              </w:rPr>
              <w:t>Nombre del recurso: Plano cartesiano impreso y material manipulativo.</w:t>
            </w:r>
          </w:p>
          <w:p w:rsidR="7F586E78" w:rsidP="7F586E78" w:rsidRDefault="7F586E78" w14:paraId="44A89786" w14:textId="4671C1B3">
            <w:pPr>
              <w:rPr>
                <w:rFonts w:eastAsiaTheme="minorEastAsia"/>
              </w:rPr>
            </w:pPr>
          </w:p>
          <w:p w:rsidRPr="006B320D" w:rsidR="006B320D" w:rsidP="006D2A53" w:rsidRDefault="22293A95" w14:paraId="29DCC4AD" w14:textId="77777777">
            <w:r w:rsidRPr="7F586E78">
              <w:rPr>
                <w:rFonts w:eastAsiaTheme="minorEastAsia"/>
                <w:b/>
                <w:bCs/>
              </w:rPr>
              <w:t>Ubicación y funcionamiento:</w:t>
            </w:r>
            <w:r w:rsidR="006B320D">
              <w:br/>
            </w:r>
            <w:r w:rsidRPr="7F586E78">
              <w:rPr>
                <w:rFonts w:eastAsiaTheme="minorEastAsia"/>
              </w:rPr>
              <w:t>Material físico elaborado por la persona docente que incluye:</w:t>
            </w:r>
          </w:p>
          <w:p w:rsidRPr="006B320D" w:rsidR="006B320D" w:rsidRDefault="22293A95" w14:paraId="1571E0D7" w14:textId="77777777">
            <w:pPr>
              <w:numPr>
                <w:ilvl w:val="0"/>
                <w:numId w:val="10"/>
              </w:numPr>
            </w:pPr>
            <w:r w:rsidRPr="7F586E78">
              <w:rPr>
                <w:rFonts w:eastAsiaTheme="minorEastAsia"/>
              </w:rPr>
              <w:t>Hojas cuadriculadas.</w:t>
            </w:r>
          </w:p>
          <w:p w:rsidRPr="006B320D" w:rsidR="006B320D" w:rsidRDefault="22293A95" w14:paraId="4CCB503A" w14:textId="77777777">
            <w:pPr>
              <w:numPr>
                <w:ilvl w:val="0"/>
                <w:numId w:val="10"/>
              </w:numPr>
            </w:pPr>
            <w:r w:rsidRPr="7F586E78">
              <w:rPr>
                <w:rFonts w:eastAsiaTheme="minorEastAsia"/>
              </w:rPr>
              <w:t>Planos cartesianos impresos.</w:t>
            </w:r>
          </w:p>
          <w:p w:rsidRPr="006B320D" w:rsidR="006B320D" w:rsidRDefault="22293A95" w14:paraId="2ED19CC9" w14:textId="77777777">
            <w:pPr>
              <w:numPr>
                <w:ilvl w:val="0"/>
                <w:numId w:val="10"/>
              </w:numPr>
            </w:pPr>
            <w:r w:rsidRPr="7F586E78">
              <w:rPr>
                <w:rFonts w:eastAsiaTheme="minorEastAsia"/>
              </w:rPr>
              <w:t>Compás.</w:t>
            </w:r>
          </w:p>
          <w:p w:rsidRPr="006B320D" w:rsidR="006B320D" w:rsidRDefault="22293A95" w14:paraId="3A788B15" w14:textId="77777777">
            <w:pPr>
              <w:numPr>
                <w:ilvl w:val="0"/>
                <w:numId w:val="10"/>
              </w:numPr>
            </w:pPr>
            <w:r w:rsidRPr="7F586E78">
              <w:rPr>
                <w:rFonts w:eastAsiaTheme="minorEastAsia"/>
              </w:rPr>
              <w:t>Regla.</w:t>
            </w:r>
          </w:p>
          <w:p w:rsidRPr="006B320D" w:rsidR="006B320D" w:rsidRDefault="22293A95" w14:paraId="3D7C8A15" w14:textId="77777777">
            <w:pPr>
              <w:numPr>
                <w:ilvl w:val="0"/>
                <w:numId w:val="10"/>
              </w:numPr>
              <w:jc w:val="both"/>
            </w:pPr>
            <w:r w:rsidRPr="7F586E78">
              <w:rPr>
                <w:rFonts w:eastAsiaTheme="minorEastAsia"/>
              </w:rPr>
              <w:t>Tarjetas con ejercicios.</w:t>
            </w:r>
          </w:p>
          <w:p w:rsidR="7F586E78" w:rsidP="7F586E78" w:rsidRDefault="7F586E78" w14:paraId="0E7DE29B" w14:textId="19948403">
            <w:pPr>
              <w:rPr>
                <w:rFonts w:eastAsiaTheme="minorEastAsia"/>
              </w:rPr>
            </w:pPr>
          </w:p>
          <w:p w:rsidRPr="006B320D" w:rsidR="006B320D" w:rsidP="006D2A53" w:rsidRDefault="22293A95" w14:paraId="6DCA1F38" w14:textId="607A4BB4">
            <w:r w:rsidRPr="7F586E78">
              <w:rPr>
                <w:rFonts w:eastAsiaTheme="minorEastAsia"/>
              </w:rPr>
              <w:t>Las personas estudiantes ubican centros dados en el plano, construyen circunferencias con compás y determinan radios y</w:t>
            </w:r>
            <w:r w:rsidRPr="7F586E78" w:rsidR="2680FB6E">
              <w:rPr>
                <w:rFonts w:eastAsiaTheme="minorEastAsia"/>
              </w:rPr>
              <w:t xml:space="preserve"> sus respectivas</w:t>
            </w:r>
            <w:r w:rsidRPr="7F586E78">
              <w:rPr>
                <w:rFonts w:eastAsiaTheme="minorEastAsia"/>
              </w:rPr>
              <w:t xml:space="preserve"> ecuaciones.</w:t>
            </w:r>
          </w:p>
          <w:p w:rsidR="00B23628" w:rsidP="006D2A53" w:rsidRDefault="00B23628" w14:paraId="3FDC6C30" w14:textId="77777777"/>
          <w:p w:rsidR="006B320D" w:rsidP="006D2A53" w:rsidRDefault="22293A95" w14:paraId="7E1C8E24" w14:textId="198FE1F6">
            <w:r w:rsidRPr="7F586E78">
              <w:rPr>
                <w:rFonts w:eastAsiaTheme="minorEastAsia"/>
                <w:b/>
                <w:bCs/>
              </w:rPr>
              <w:t>Contexto educativo</w:t>
            </w:r>
            <w:r w:rsidRPr="7F586E78">
              <w:rPr>
                <w:rFonts w:eastAsiaTheme="minorEastAsia"/>
              </w:rPr>
              <w:t>:</w:t>
            </w:r>
            <w:r w:rsidR="006B320D">
              <w:br/>
            </w:r>
            <w:r w:rsidRPr="7F586E78">
              <w:rPr>
                <w:rFonts w:eastAsiaTheme="minorEastAsia"/>
              </w:rPr>
              <w:t>Adecuado para centros educativos con acceso limitado o nulo a Internet y dispositivos tecnológicos.</w:t>
            </w:r>
          </w:p>
          <w:p w:rsidR="00F7009A" w:rsidP="006D2A53" w:rsidRDefault="00F7009A" w14:paraId="5CD7E626" w14:textId="77777777"/>
          <w:p w:rsidRPr="00FC1051" w:rsidR="00F7009A" w:rsidRDefault="7FD86785" w14:paraId="121A341C" w14:textId="681A150A">
            <w:pPr>
              <w:pStyle w:val="Prrafodelista"/>
              <w:numPr>
                <w:ilvl w:val="0"/>
                <w:numId w:val="56"/>
              </w:numPr>
            </w:pPr>
            <w:r w:rsidRPr="7F586E78">
              <w:rPr>
                <w:rFonts w:eastAsiaTheme="minorEastAsia"/>
              </w:rPr>
              <w:t>Actividad con apoyo de tecnología</w:t>
            </w:r>
          </w:p>
          <w:p w:rsidRPr="00F7009A" w:rsidR="00F7009A" w:rsidP="006D2A53" w:rsidRDefault="7FD86785" w14:paraId="124DC60E" w14:textId="77777777">
            <w:r w:rsidRPr="7F586E78">
              <w:rPr>
                <w:rFonts w:eastAsiaTheme="minorEastAsia"/>
              </w:rPr>
              <w:t>Nombre del recurso: GeoGebra – Calculadora Gráfica.</w:t>
            </w:r>
          </w:p>
          <w:p w:rsidRPr="00F7009A" w:rsidR="00F7009A" w:rsidP="006D2A53" w:rsidRDefault="7FD86785" w14:paraId="266D9376" w14:textId="30A220E5">
            <w:r w:rsidRPr="7F586E78">
              <w:rPr>
                <w:rFonts w:eastAsiaTheme="minorEastAsia"/>
                <w:b/>
                <w:bCs/>
              </w:rPr>
              <w:t>Ubicación y funcionamiento:</w:t>
            </w:r>
            <w:r w:rsidR="00F7009A">
              <w:br/>
            </w:r>
            <w:r w:rsidRPr="7F586E78">
              <w:rPr>
                <w:rFonts w:eastAsiaTheme="minorEastAsia"/>
              </w:rPr>
              <w:t>Disponible en:</w:t>
            </w:r>
            <w:r w:rsidRPr="7F586E78" w:rsidR="15B29D98">
              <w:rPr>
                <w:rFonts w:eastAsiaTheme="minorEastAsia"/>
              </w:rPr>
              <w:t xml:space="preserve"> </w:t>
            </w:r>
            <w:hyperlink r:id="rId9">
              <w:r w:rsidRPr="7F586E78">
                <w:rPr>
                  <w:rFonts w:eastAsiaTheme="minorEastAsia"/>
                </w:rPr>
                <w:t>GeoGebra Calculadora Gráfica</w:t>
              </w:r>
            </w:hyperlink>
          </w:p>
          <w:p w:rsidR="7F586E78" w:rsidP="7F586E78" w:rsidRDefault="7F586E78" w14:paraId="11618110" w14:textId="06D71A41">
            <w:pPr>
              <w:rPr>
                <w:rFonts w:eastAsiaTheme="minorEastAsia"/>
              </w:rPr>
            </w:pPr>
          </w:p>
          <w:p w:rsidRPr="00F7009A" w:rsidR="00F7009A" w:rsidP="006D2A53" w:rsidRDefault="7FD86785" w14:paraId="54BED21C" w14:textId="77777777">
            <w:r w:rsidRPr="7F586E78">
              <w:rPr>
                <w:rFonts w:eastAsiaTheme="minorEastAsia"/>
              </w:rPr>
              <w:t>Permite representar gráficamente circunferencias ingresando coordenadas del centro y medidas del radio, así como visualizar cambios dinámicos en la ecuación y la gráfica.</w:t>
            </w:r>
          </w:p>
          <w:p w:rsidR="00B23628" w:rsidP="006D2A53" w:rsidRDefault="00B23628" w14:paraId="3C558564" w14:textId="77777777"/>
          <w:p w:rsidRPr="003D4638" w:rsidR="003D4638" w:rsidP="00ED3056" w:rsidRDefault="7FD86785" w14:paraId="64B6D606" w14:textId="0AAFA252">
            <w:r w:rsidRPr="7F586E78">
              <w:rPr>
                <w:rFonts w:eastAsiaTheme="minorEastAsia"/>
                <w:b/>
                <w:bCs/>
              </w:rPr>
              <w:t>Contexto educativo</w:t>
            </w:r>
            <w:r w:rsidRPr="7F586E78">
              <w:rPr>
                <w:rFonts w:eastAsiaTheme="minorEastAsia"/>
              </w:rPr>
              <w:t>:</w:t>
            </w:r>
            <w:r w:rsidR="00F7009A">
              <w:br/>
            </w:r>
            <w:r w:rsidRPr="7F586E78">
              <w:rPr>
                <w:rFonts w:eastAsiaTheme="minorEastAsia"/>
              </w:rPr>
              <w:t>Adecuado para laboratorios de informática, aulas con dispositivos móviles o estudiantes que dispongan de acceso a Internet.</w:t>
            </w:r>
          </w:p>
        </w:tc>
      </w:tr>
      <w:tr w:rsidR="007D06AA" w:rsidTr="002C56C9" w14:paraId="6097C334" w14:textId="77777777">
        <w:tc>
          <w:tcPr>
            <w:tcW w:w="9776" w:type="dxa"/>
            <w:gridSpan w:val="3"/>
          </w:tcPr>
          <w:p w:rsidRPr="00410C4D" w:rsidR="007D06AA" w:rsidP="7F586E78" w:rsidRDefault="19C0074E" w14:paraId="45FB9BE0" w14:textId="2FD6EC70">
            <w:pPr>
              <w:jc w:val="center"/>
              <w:rPr>
                <w:lang w:val="es-ES"/>
              </w:rPr>
            </w:pPr>
            <w:r w:rsidRPr="7F586E78">
              <w:rPr>
                <w:rFonts w:eastAsiaTheme="minorEastAsia"/>
                <w:lang w:val="es-ES"/>
              </w:rPr>
              <w:t>Recursos</w:t>
            </w:r>
            <w:r w:rsidRPr="7F586E78" w:rsidR="09B16E81">
              <w:rPr>
                <w:rFonts w:eastAsiaTheme="minorEastAsia"/>
                <w:lang w:val="es-ES"/>
              </w:rPr>
              <w:t xml:space="preserve"> complementarios</w:t>
            </w:r>
          </w:p>
        </w:tc>
      </w:tr>
      <w:tr w:rsidR="007D06AA" w:rsidTr="002C56C9" w14:paraId="5CEE6871" w14:textId="77777777">
        <w:tc>
          <w:tcPr>
            <w:tcW w:w="9776" w:type="dxa"/>
            <w:gridSpan w:val="3"/>
          </w:tcPr>
          <w:p w:rsidRPr="00DE2C2A" w:rsidR="006D4EBE" w:rsidP="7F586E78" w:rsidRDefault="582998B6" w14:paraId="223BB6FB" w14:textId="77777777">
            <w:pPr>
              <w:jc w:val="both"/>
              <w:rPr>
                <w:b/>
                <w:bCs/>
              </w:rPr>
            </w:pPr>
            <w:r w:rsidRPr="7F586E78">
              <w:rPr>
                <w:rFonts w:eastAsiaTheme="minorEastAsia"/>
                <w:b/>
                <w:bCs/>
              </w:rPr>
              <w:t>Material complementario</w:t>
            </w:r>
          </w:p>
          <w:p w:rsidRPr="00DE2C2A" w:rsidR="006D4EBE" w:rsidP="006D4EBE" w:rsidRDefault="582998B6" w14:paraId="67E778B3" w14:textId="77777777">
            <w:pPr>
              <w:jc w:val="both"/>
            </w:pPr>
            <w:r w:rsidRPr="7F586E78">
              <w:rPr>
                <w:rFonts w:eastAsiaTheme="minorEastAsia"/>
              </w:rPr>
              <w:t>Enlaces web</w:t>
            </w:r>
          </w:p>
          <w:p w:rsidRPr="00DE2C2A" w:rsidR="006D4EBE" w:rsidRDefault="582998B6" w14:paraId="360E49BD" w14:textId="77777777">
            <w:pPr>
              <w:numPr>
                <w:ilvl w:val="0"/>
                <w:numId w:val="11"/>
              </w:numPr>
              <w:jc w:val="both"/>
            </w:pPr>
            <w:hyperlink r:id="rId10">
              <w:r w:rsidRPr="7F586E78">
                <w:rPr>
                  <w:rFonts w:eastAsiaTheme="minorEastAsia"/>
                </w:rPr>
                <w:t>GeoGebra Calculadora Gráfica</w:t>
              </w:r>
            </w:hyperlink>
          </w:p>
          <w:p w:rsidRPr="00DE2C2A" w:rsidR="006D4EBE" w:rsidRDefault="582998B6" w14:paraId="5D2FA1EA" w14:textId="77777777">
            <w:pPr>
              <w:numPr>
                <w:ilvl w:val="0"/>
                <w:numId w:val="11"/>
              </w:numPr>
              <w:jc w:val="both"/>
            </w:pPr>
            <w:hyperlink r:id="rId11">
              <w:r w:rsidRPr="7F586E78">
                <w:rPr>
                  <w:rFonts w:eastAsiaTheme="minorEastAsia"/>
                </w:rPr>
                <w:t>Khan Academy - Circunferencias y ecuaciones de circunferencias</w:t>
              </w:r>
            </w:hyperlink>
          </w:p>
          <w:p w:rsidRPr="00DE2C2A" w:rsidR="00B23628" w:rsidP="7F586E78" w:rsidRDefault="00B23628" w14:paraId="5530D823" w14:textId="77777777">
            <w:pPr>
              <w:ind w:left="720"/>
              <w:jc w:val="both"/>
            </w:pPr>
          </w:p>
          <w:p w:rsidRPr="00DE2C2A" w:rsidR="006D4EBE" w:rsidP="7F586E78" w:rsidRDefault="38CB27DC" w14:paraId="79E97CB7" w14:textId="77777777">
            <w:pPr>
              <w:jc w:val="both"/>
              <w:rPr>
                <w:b/>
                <w:bCs/>
              </w:rPr>
            </w:pPr>
            <w:r w:rsidRPr="7F586E78">
              <w:rPr>
                <w:rFonts w:eastAsiaTheme="minorEastAsia"/>
                <w:b/>
                <w:bCs/>
              </w:rPr>
              <w:t>Banco de ítems complementarios</w:t>
            </w:r>
          </w:p>
          <w:p w:rsidR="792581C3" w:rsidP="7F586E78" w:rsidRDefault="792581C3" w14:paraId="58D3F3CD" w14:textId="09101D4D">
            <w:pPr>
              <w:jc w:val="both"/>
            </w:pPr>
            <w:r w:rsidRPr="7F586E78">
              <w:rPr>
                <w:rFonts w:eastAsiaTheme="minorEastAsia"/>
              </w:rPr>
              <w:t xml:space="preserve">Para complementar este proceso de práctica y fortalecimiento de los aprendizajes, se recomienda consultar los recursos disponibles en la página de la Dirección de Gestión y Evaluación de la Calidad (DGEC), en el apartado Educación Formal, Pruebas Estandarizadas Ítems de Practicas 2026 </w:t>
            </w:r>
            <w:hyperlink r:id="rId12">
              <w:r w:rsidRPr="7F586E78">
                <w:rPr>
                  <w:rFonts w:eastAsiaTheme="minorEastAsia"/>
                  <w:color w:val="2F5496" w:themeColor="accent1" w:themeShade="BF"/>
                  <w:u w:val="single"/>
                </w:rPr>
                <w:t>Matemática Secundaria</w:t>
              </w:r>
            </w:hyperlink>
            <w:r w:rsidRPr="7F586E78">
              <w:rPr>
                <w:rFonts w:eastAsiaTheme="minorEastAsia"/>
              </w:rPr>
              <w:t>. En este espacio se encuentran ítems de práctica organizados, acompañados de sus respectivas respuestas, los cuales constituyen un recurso valioso para apoyar la preparación, el seguimiento de los aprendizajes y la familiarización con distintos tipos de ejercicios y situaciones de evaluación.</w:t>
            </w:r>
          </w:p>
          <w:p w:rsidR="7F586E78" w:rsidP="7F586E78" w:rsidRDefault="7F586E78" w14:paraId="78534D53" w14:textId="635FAABE">
            <w:pPr>
              <w:jc w:val="both"/>
              <w:rPr>
                <w:rFonts w:eastAsiaTheme="minorEastAsia"/>
              </w:rPr>
            </w:pPr>
          </w:p>
          <w:p w:rsidR="00E31E67" w:rsidP="00E31E67" w:rsidRDefault="074813D5" w14:paraId="553925D3" w14:textId="77777777">
            <w:pPr>
              <w:jc w:val="both"/>
            </w:pPr>
            <w:r w:rsidRPr="7F586E78">
              <w:rPr>
                <w:rFonts w:eastAsiaTheme="minorEastAsia"/>
              </w:rPr>
              <w:t>A partir de este recurso, la persona docente podrá implementar actividades de práctica y evaluación formativa orientadas a que las personas estudiantes identifiquen y analicen los elementos fundamentales de una circunferencia en sus distintas representaciones. Se sugiere incluir ejercicios que permitan determinar el centro de una circunferencia a partir de su representación gráfica o algebraica, identificar el radio utilizando información proporcionada en una gráfica, relacionar una representación gráfica con su correspondiente ecuación</w:t>
            </w:r>
            <w:r w:rsidRPr="7F586E78" w:rsidR="652C1B14">
              <w:rPr>
                <w:rFonts w:eastAsiaTheme="minorEastAsia"/>
              </w:rPr>
              <w:t xml:space="preserve"> y reconocer la representación gráfica adecuada a partir de una ecuación dada.</w:t>
            </w:r>
          </w:p>
          <w:p w:rsidRPr="00E31E67" w:rsidR="00E31E67" w:rsidP="00E31E67" w:rsidRDefault="00E31E67" w14:paraId="1AEC098A" w14:textId="77777777">
            <w:pPr>
              <w:jc w:val="both"/>
            </w:pPr>
          </w:p>
          <w:p w:rsidRPr="00E31E67" w:rsidR="00E31E67" w:rsidP="00E31E67" w:rsidRDefault="652C1B14" w14:paraId="0C6CF436" w14:textId="77777777">
            <w:pPr>
              <w:jc w:val="both"/>
            </w:pPr>
            <w:r w:rsidRPr="7F586E78">
              <w:rPr>
                <w:rFonts w:eastAsiaTheme="minorEastAsia"/>
              </w:rPr>
              <w:t>Asimismo, se recomienda promover la argumentación matemática mediante preguntas orientadoras que favorezcan la interpretación de la información presentada en cada ítem, la identificación de errores frecuentes y la justificación de las respuestas seleccionadas. El uso sistemático de estos ejercicios permitirá fortalecer las habilidades asociadas a la comprensión de la circunferencia y sus representaciones, contribuyendo a mejorar el desempeño de las personas estudiantes en situaciones similares a las planteadas en las Pruebas Nacionales Estandarizadas.</w:t>
            </w:r>
          </w:p>
          <w:p w:rsidR="00776C57" w:rsidP="00776C57" w:rsidRDefault="00776C57" w14:paraId="05B0FB72" w14:textId="77777777">
            <w:pPr>
              <w:jc w:val="both"/>
            </w:pPr>
          </w:p>
          <w:p w:rsidRPr="00DB1166" w:rsidR="00DB1166" w:rsidP="7F586E78" w:rsidRDefault="0CD63DE1" w14:paraId="25521F2D" w14:textId="77777777">
            <w:pPr>
              <w:jc w:val="both"/>
              <w:rPr>
                <w:b/>
                <w:bCs/>
              </w:rPr>
            </w:pPr>
            <w:r w:rsidRPr="7F586E78">
              <w:rPr>
                <w:rFonts w:eastAsiaTheme="minorEastAsia"/>
                <w:b/>
                <w:bCs/>
              </w:rPr>
              <w:t>Recursos para apoyos educativos (DUA)</w:t>
            </w:r>
          </w:p>
          <w:p w:rsidR="00F57679" w:rsidP="00F57679" w:rsidRDefault="0CD63DE1" w14:paraId="05A77F44" w14:textId="77777777">
            <w:pPr>
              <w:jc w:val="both"/>
            </w:pPr>
            <w:r w:rsidRPr="7F586E78">
              <w:rPr>
                <w:rFonts w:eastAsiaTheme="minorEastAsia"/>
              </w:rPr>
              <w:t>Con el propósito de garantizar la participación y el aprendizaje de todas las personas estudiantes, se recomienda la implementación de recursos y estrategias acordes con los principios del Diseño Universal para el Aprendizaje (DUA). Entre las adaptaciones sugeridas se encuentran el uso de planos cartesianos ampliados para facilitar la visualización de los elementos</w:t>
            </w:r>
            <w:r w:rsidRPr="7F586E78" w:rsidR="424AA3D9">
              <w:rPr>
                <w:rFonts w:eastAsiaTheme="minorEastAsia"/>
              </w:rPr>
              <w:t xml:space="preserve"> geométricos, así como la utilización de colores diferenciados para identificar claramente el centro, el radio y la circunferencia.</w:t>
            </w:r>
          </w:p>
          <w:p w:rsidRPr="00F57679" w:rsidR="00F57679" w:rsidP="00F57679" w:rsidRDefault="00F57679" w14:paraId="74C274C0" w14:textId="77777777">
            <w:pPr>
              <w:jc w:val="both"/>
            </w:pPr>
          </w:p>
          <w:p w:rsidR="00F57679" w:rsidP="00F57679" w:rsidRDefault="424AA3D9" w14:paraId="05C9F98C" w14:textId="77777777">
            <w:pPr>
              <w:jc w:val="both"/>
            </w:pPr>
            <w:r w:rsidRPr="7F586E78">
              <w:rPr>
                <w:rFonts w:eastAsiaTheme="minorEastAsia"/>
              </w:rPr>
              <w:t>Asimismo, resulta conveniente proporcionar guías de trabajo estructuradas paso a paso, acompañadas de apoyos visuales que orienten el proceso de resolución. La incorporación de ejemplos resueltos con instrucciones simplificadas favorece la comprensión de los procedimientos y contribuye a disminuir barreras de acceso al aprendizaje, especialmente en estudiantes que requieren apoyos educativos adicionales.</w:t>
            </w:r>
          </w:p>
          <w:p w:rsidRPr="00F57679" w:rsidR="00F57679" w:rsidP="00F57679" w:rsidRDefault="00F57679" w14:paraId="3E65C39C" w14:textId="77777777">
            <w:pPr>
              <w:jc w:val="both"/>
            </w:pPr>
          </w:p>
          <w:p w:rsidRPr="00616CD9" w:rsidR="00616CD9" w:rsidP="7F586E78" w:rsidRDefault="29A145E6" w14:paraId="25FBF9EB" w14:textId="77777777">
            <w:pPr>
              <w:jc w:val="both"/>
              <w:rPr>
                <w:b/>
                <w:bCs/>
              </w:rPr>
            </w:pPr>
            <w:r w:rsidRPr="7F586E78">
              <w:rPr>
                <w:rFonts w:eastAsiaTheme="minorEastAsia"/>
                <w:b/>
                <w:bCs/>
              </w:rPr>
              <w:t>Observaciones generales</w:t>
            </w:r>
          </w:p>
          <w:p w:rsidR="00616CD9" w:rsidP="00616CD9" w:rsidRDefault="29A145E6" w14:paraId="4EAF83D0" w14:textId="77777777">
            <w:pPr>
              <w:jc w:val="both"/>
            </w:pPr>
            <w:r w:rsidRPr="7F586E78">
              <w:rPr>
                <w:rFonts w:eastAsiaTheme="minorEastAsia"/>
              </w:rPr>
              <w:t>La implementación de los recursos y actividades propuestas debe ajustarse a las condiciones de conectividad y disponibilidad tecnológica de cada centro educativo. Cuando no se disponga de acceso a Internet o dispositivos digitales, se recomienda priorizar el uso de material concreto, planos cartesianos impresos y actividades colaborativas que permitan alcanzar los objetivos de aprendizaje mediante estrategias alternativas.</w:t>
            </w:r>
          </w:p>
          <w:p w:rsidRPr="00616CD9" w:rsidR="008B4736" w:rsidP="00616CD9" w:rsidRDefault="008B4736" w14:paraId="62ADB3D4" w14:textId="77777777">
            <w:pPr>
              <w:jc w:val="both"/>
            </w:pPr>
          </w:p>
          <w:p w:rsidRPr="00DE2C2A" w:rsidR="00130EF2" w:rsidP="6AE2E204" w:rsidRDefault="50B757D0" w14:paraId="5555F03E" w14:textId="1D1165AF">
            <w:pPr>
              <w:jc w:val="both"/>
            </w:pPr>
            <w:r w:rsidRPr="7F586E78">
              <w:rPr>
                <w:rFonts w:eastAsiaTheme="minorEastAsia"/>
              </w:rPr>
              <w:t>Asimismo, es importante favorecer la participación activa de las personas estudiantes mediante preguntas orientadoras que estimulen el razonamiento, la argumentación matemática y la construcción de explicaciones propias. Se recomienda también incorporar ejemplos y situaciones contextualizadas cercanas a la realidad del estudiantado, con el fin de fortalecer la comprensión conceptual y promover la transferencia de los aprendizajes a divers</w:t>
            </w:r>
            <w:r w:rsidRPr="7F586E78" w:rsidR="42D7D75F">
              <w:rPr>
                <w:rFonts w:eastAsiaTheme="minorEastAsia"/>
              </w:rPr>
              <w:t>os ámbitos de la vida cotidiana.</w:t>
            </w:r>
          </w:p>
        </w:tc>
      </w:tr>
      <w:tr w:rsidR="007D06AA" w:rsidTr="002C56C9" w14:paraId="276D956C" w14:textId="77777777">
        <w:tc>
          <w:tcPr>
            <w:tcW w:w="9776" w:type="dxa"/>
            <w:gridSpan w:val="3"/>
          </w:tcPr>
          <w:p w:rsidRPr="00DE2C2A" w:rsidR="007D06AA" w:rsidP="000065EF" w:rsidRDefault="007D06AA" w14:paraId="488EC021" w14:textId="6BFA47CE">
            <w:pPr>
              <w:jc w:val="center"/>
              <w:rPr>
                <w:b/>
                <w:bCs/>
                <w:lang w:val="es-ES"/>
              </w:rPr>
            </w:pPr>
            <w:r w:rsidRPr="00DE2C2A">
              <w:rPr>
                <w:b/>
                <w:bCs/>
                <w:lang w:val="es-ES"/>
              </w:rPr>
              <w:t>Bibliografía</w:t>
            </w:r>
          </w:p>
        </w:tc>
      </w:tr>
      <w:tr w:rsidR="000065EF" w:rsidTr="002C56C9" w14:paraId="2ABF575B" w14:textId="77777777">
        <w:tc>
          <w:tcPr>
            <w:tcW w:w="9776" w:type="dxa"/>
            <w:gridSpan w:val="3"/>
          </w:tcPr>
          <w:p w:rsidR="00516744" w:rsidP="7F586E78" w:rsidRDefault="01303B86" w14:paraId="33885572" w14:textId="525727AE">
            <w:pPr>
              <w:tabs>
                <w:tab w:val="left" w:pos="851"/>
              </w:tabs>
              <w:ind w:left="709" w:hanging="709"/>
              <w:rPr>
                <w:rFonts w:ascii="Arial" w:hAnsi="Arial" w:eastAsia="Arial" w:cs="Arial"/>
                <w:sz w:val="24"/>
                <w:szCs w:val="24"/>
                <w:lang w:val="es"/>
              </w:rPr>
            </w:pPr>
            <w:r w:rsidRPr="389CDD31">
              <w:rPr>
                <w:rFonts w:eastAsiaTheme="minorEastAsia"/>
                <w:lang w:val="es"/>
              </w:rPr>
              <w:t>Ministerio de Educación Pública (2012). Programas de Estudio Matemáticas I, II y III Ciclos de la Educación General Básica y Ciclo Diversificado. San José, Costa Rica</w:t>
            </w:r>
            <w:r w:rsidRPr="389CDD31">
              <w:rPr>
                <w:rFonts w:ascii="Arial" w:hAnsi="Arial" w:eastAsia="Arial" w:cs="Arial"/>
                <w:sz w:val="24"/>
                <w:szCs w:val="24"/>
                <w:lang w:val="es"/>
              </w:rPr>
              <w:t>.</w:t>
            </w:r>
          </w:p>
          <w:p w:rsidRPr="003C5D81" w:rsidR="00B944BD" w:rsidP="7F586E78" w:rsidRDefault="00B944BD" w14:paraId="6B1AFF7C" w14:textId="77777777">
            <w:pPr>
              <w:tabs>
                <w:tab w:val="left" w:pos="851"/>
              </w:tabs>
              <w:ind w:left="709" w:hanging="709"/>
            </w:pPr>
          </w:p>
          <w:p w:rsidRPr="003C5D81" w:rsidR="00516744" w:rsidP="389CDD31" w:rsidRDefault="5376EC39" w14:paraId="1C45E40D" w14:textId="2C7594A5">
            <w:pPr>
              <w:rPr>
                <w:rFonts w:eastAsiaTheme="minorEastAsia"/>
                <w:highlight w:val="yellow"/>
              </w:rPr>
            </w:pPr>
            <w:r w:rsidRPr="389CDD31">
              <w:rPr>
                <w:rFonts w:ascii="Calibri" w:hAnsi="Calibri" w:eastAsia="Calibri" w:cs="Calibri"/>
              </w:rPr>
              <w:t xml:space="preserve">Ministerio de Educación Pública. (2024). </w:t>
            </w:r>
            <w:r w:rsidRPr="389CDD31">
              <w:rPr>
                <w:rFonts w:eastAsiaTheme="minorEastAsia"/>
                <w:i/>
                <w:iCs/>
              </w:rPr>
              <w:t>Orientaciones para la Mediación Pedagógica en Geometría con Ítems de la PNE 2024</w:t>
            </w:r>
            <w:r w:rsidRPr="389CDD31">
              <w:rPr>
                <w:rFonts w:ascii="Calibri" w:hAnsi="Calibri" w:eastAsia="Calibri" w:cs="Calibri"/>
              </w:rPr>
              <w:t xml:space="preserve">. Dirección de Desarrollo Curricular, Asesoría Nacional de Matemática </w:t>
            </w:r>
          </w:p>
          <w:p w:rsidR="6AE2E204" w:rsidP="6AE2E204" w:rsidRDefault="6AE2E204" w14:paraId="2C10D79B" w14:textId="75E84045">
            <w:pPr>
              <w:rPr>
                <w:highlight w:val="yellow"/>
              </w:rPr>
            </w:pPr>
          </w:p>
          <w:p w:rsidR="000065EF" w:rsidP="7F586E78" w:rsidRDefault="000065EF" w14:paraId="6ECC32A2" w14:textId="2B8952ED">
            <w:pPr>
              <w:rPr>
                <w:lang w:val="es-ES"/>
              </w:rPr>
            </w:pPr>
          </w:p>
        </w:tc>
      </w:tr>
      <w:bookmarkEnd w:id="0"/>
    </w:tbl>
    <w:p w:rsidR="00D25960" w:rsidP="008E0667" w:rsidRDefault="00D25960" w14:paraId="1878DF94" w14:textId="228B208F">
      <w:pPr>
        <w:rPr>
          <w:lang w:val="es-ES"/>
        </w:rPr>
      </w:pPr>
    </w:p>
    <w:sectPr w:rsidR="00D25960" w:rsidSect="00F32602">
      <w:headerReference w:type="default" r:id="rId13"/>
      <w:footerReference w:type="default" r:id="rId14"/>
      <w:pgSz w:w="12240" w:h="15840" w:orient="portrait"/>
      <w:pgMar w:top="1418"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Pr="00752D17" w:rsidR="00164E31" w:rsidP="006526DF" w:rsidRDefault="00164E31" w14:paraId="3B42A81A" w14:textId="77777777">
      <w:pPr>
        <w:spacing w:after="0" w:line="240" w:lineRule="auto"/>
      </w:pPr>
      <w:r w:rsidRPr="00752D17">
        <w:separator/>
      </w:r>
    </w:p>
  </w:endnote>
  <w:endnote w:type="continuationSeparator" w:id="0">
    <w:p w:rsidRPr="00752D17" w:rsidR="00164E31" w:rsidP="006526DF" w:rsidRDefault="00164E31" w14:paraId="0385DA71" w14:textId="77777777">
      <w:pPr>
        <w:spacing w:after="0" w:line="240" w:lineRule="auto"/>
      </w:pPr>
      <w:r w:rsidRPr="00752D1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HendersonSansW00-BasicLight">
    <w:altName w:val="Calibri"/>
    <w:charset w:val="00"/>
    <w:family w:val="auto"/>
    <w:pitch w:val="variable"/>
    <w:sig w:usb0="A0000027"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sdtfl w16du wp14">
  <w:p w:rsidR="00131A5A" w:rsidP="00131A5A" w:rsidRDefault="00131A5A" w14:paraId="09237D08" w14:textId="4638245B">
    <w:pPr>
      <w:pStyle w:val="Piedepgina"/>
      <w:rPr>
        <w:rFonts w:ascii="HendersonSansW00-BasicLight" w:hAnsi="HendersonSansW00-BasicLight" w:cstheme="minorHAnsi"/>
        <w:sz w:val="18"/>
        <w:szCs w:val="18"/>
      </w:rPr>
    </w:pPr>
  </w:p>
  <w:p w:rsidR="00131A5A" w:rsidP="00131A5A" w:rsidRDefault="002A4C79" w14:paraId="5337FDDC" w14:textId="72D79CBC">
    <w:pPr>
      <w:pStyle w:val="Piedepgina"/>
      <w:jc w:val="center"/>
      <w:rPr>
        <w:rFonts w:ascii="Verdana" w:hAnsi="Verdana" w:cstheme="minorHAnsi"/>
      </w:rPr>
    </w:pPr>
    <w:r>
      <w:rPr>
        <w:rFonts w:ascii="HendersonSansW00-BasicLight" w:hAnsi="HendersonSansW00-BasicLight" w:cstheme="minorHAnsi"/>
        <w:noProof/>
        <w:sz w:val="18"/>
        <w:szCs w:val="18"/>
        <w14:ligatures w14:val="standardContextual"/>
      </w:rPr>
      <mc:AlternateContent>
        <mc:Choice Requires="wps">
          <w:drawing>
            <wp:anchor distT="0" distB="0" distL="114300" distR="114300" simplePos="0" relativeHeight="251680768" behindDoc="0" locked="0" layoutInCell="1" allowOverlap="1" wp14:anchorId="6F3665EB" wp14:editId="7D72D818">
              <wp:simplePos x="0" y="0"/>
              <wp:positionH relativeFrom="margin">
                <wp:posOffset>88265</wp:posOffset>
              </wp:positionH>
              <wp:positionV relativeFrom="paragraph">
                <wp:posOffset>118745</wp:posOffset>
              </wp:positionV>
              <wp:extent cx="5435600" cy="0"/>
              <wp:effectExtent l="0" t="0" r="0" b="0"/>
              <wp:wrapNone/>
              <wp:docPr id="600316381" name="Conector recto 1"/>
              <wp:cNvGraphicFramePr/>
              <a:graphic xmlns:a="http://schemas.openxmlformats.org/drawingml/2006/main">
                <a:graphicData uri="http://schemas.microsoft.com/office/word/2010/wordprocessingShape">
                  <wps:wsp>
                    <wps:cNvCnPr/>
                    <wps:spPr>
                      <a:xfrm flipV="1">
                        <a:off x="0" y="0"/>
                        <a:ext cx="5435600" cy="0"/>
                      </a:xfrm>
                      <a:prstGeom prst="line">
                        <a:avLst/>
                      </a:prstGeom>
                      <a:ln>
                        <a:solidFill>
                          <a:srgbClr val="19295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Conector recto 1" style="position:absolute;flip:y;z-index:2516807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spid="_x0000_s1026" strokecolor="#192952" strokeweight=".5pt" from="6.95pt,9.35pt" to="434.95pt,9.35pt" w14:anchorId="768D51B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">
              <v:stroke joinstyle="miter"/>
              <w10:wrap anchorx="margin"/>
            </v:line>
          </w:pict>
        </mc:Fallback>
      </mc:AlternateContent>
    </w:r>
  </w:p>
  <w:p w:rsidRPr="00C00FFF" w:rsidR="00710213" w:rsidP="00710213" w:rsidRDefault="00710213" w14:paraId="0184572D" w14:textId="07E639AA">
    <w:pPr>
      <w:spacing w:after="0" w:line="240" w:lineRule="auto"/>
      <w:jc w:val="center"/>
      <w:rPr>
        <w:rFonts w:ascii="Arial" w:hAnsi="Arial" w:cs="Arial"/>
        <w:sz w:val="20"/>
        <w:szCs w:val="20"/>
      </w:rPr>
    </w:pPr>
    <w:r w:rsidRPr="00C00FFF">
      <w:rPr>
        <w:rFonts w:ascii="Arial" w:hAnsi="Arial" w:cs="Arial"/>
        <w:color w:val="000000"/>
        <w:sz w:val="20"/>
        <w:szCs w:val="20"/>
      </w:rPr>
      <w:t xml:space="preserve">San José, </w:t>
    </w:r>
    <w:r w:rsidRPr="00C00FFF">
      <w:rPr>
        <w:rFonts w:ascii="Arial" w:hAnsi="Arial" w:cs="Arial"/>
        <w:sz w:val="20"/>
        <w:szCs w:val="20"/>
      </w:rPr>
      <w:t>Complejo ICE, Sabana Norte, del Hotel Palma Real 150 m. al norte, Edificios Bloque A.</w:t>
    </w:r>
  </w:p>
  <w:p w:rsidRPr="00C00FFF" w:rsidR="00710213" w:rsidP="00710213" w:rsidRDefault="00710213" w14:paraId="4D10FCA3" w14:textId="77777777">
    <w:pPr>
      <w:spacing w:after="0" w:line="240" w:lineRule="auto"/>
      <w:jc w:val="center"/>
      <w:rPr>
        <w:rFonts w:ascii="Arial" w:hAnsi="Arial" w:cs="Arial"/>
        <w:color w:val="000000"/>
        <w:sz w:val="20"/>
        <w:szCs w:val="20"/>
      </w:rPr>
    </w:pPr>
    <w:r w:rsidRPr="00C00FFF">
      <w:rPr>
        <w:rFonts w:ascii="Arial" w:hAnsi="Arial" w:cs="Arial"/>
        <w:color w:val="000000"/>
        <w:sz w:val="20"/>
        <w:szCs w:val="20"/>
      </w:rPr>
      <w:t xml:space="preserve">Correo electrónico: </w:t>
    </w:r>
    <w:r>
      <w:rPr>
        <w:rFonts w:ascii="Arial" w:hAnsi="Arial" w:cs="Arial"/>
        <w:color w:val="000000"/>
        <w:sz w:val="20"/>
        <w:szCs w:val="20"/>
      </w:rPr>
      <w:t>direccióncurricular</w:t>
    </w:r>
    <w:r w:rsidRPr="00C00FFF">
      <w:rPr>
        <w:rFonts w:ascii="Arial" w:hAnsi="Arial" w:cs="Arial"/>
        <w:color w:val="2F5496" w:themeColor="accent1" w:themeShade="BF"/>
        <w:sz w:val="20"/>
        <w:szCs w:val="20"/>
      </w:rPr>
      <w:t>@mep.go.cr</w:t>
    </w:r>
  </w:p>
  <w:p w:rsidRPr="002A4C79" w:rsidR="006526DF" w:rsidP="00D25960" w:rsidRDefault="00D25960" w14:paraId="49CDD47A" w14:textId="224B8AFB">
    <w:pPr>
      <w:pStyle w:val="Piedepgina"/>
      <w:tabs>
        <w:tab w:val="left" w:pos="6790"/>
      </w:tabs>
      <w:rPr>
        <w:rFonts w:ascii="Verdana" w:hAnsi="Verdana" w:cstheme="minorHAnsi"/>
        <w:color w:val="0563C1" w:themeColor="hyperlink"/>
        <w:sz w:val="24"/>
        <w:szCs w:val="24"/>
        <w:u w:val="single"/>
      </w:rPr>
    </w:pPr>
    <w:r>
      <w:rPr>
        <w:rFonts w:ascii="Verdana" w:hAnsi="Verdana" w:cstheme="minorHAnsi"/>
        <w:color w:val="0563C1" w:themeColor="hyperlink"/>
        <w:sz w:val="24"/>
        <w:szCs w:val="24"/>
        <w:u w:val="singl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Pr="00752D17" w:rsidR="00164E31" w:rsidP="006526DF" w:rsidRDefault="00164E31" w14:paraId="62C4D70B" w14:textId="77777777">
      <w:pPr>
        <w:spacing w:after="0" w:line="240" w:lineRule="auto"/>
      </w:pPr>
      <w:r w:rsidRPr="00752D17">
        <w:separator/>
      </w:r>
    </w:p>
  </w:footnote>
  <w:footnote w:type="continuationSeparator" w:id="0">
    <w:p w:rsidRPr="00752D17" w:rsidR="00164E31" w:rsidP="006526DF" w:rsidRDefault="00164E31" w14:paraId="60B21CF8" w14:textId="77777777">
      <w:pPr>
        <w:spacing w:after="0" w:line="240" w:lineRule="auto"/>
      </w:pPr>
      <w:r w:rsidRPr="00752D17">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131A5A" w:rsidRDefault="00D25960" w14:paraId="5B41EEA4" w14:textId="0F2BE70D">
    <w:pPr>
      <w:pStyle w:val="Encabezado"/>
      <w:rPr>
        <w:noProof/>
      </w:rPr>
    </w:pPr>
    <w:r>
      <w:rPr>
        <w:noProof/>
        <w14:ligatures w14:val="standardContextual"/>
      </w:rPr>
      <w:drawing>
        <wp:anchor distT="0" distB="0" distL="114300" distR="114300" simplePos="0" relativeHeight="251682816" behindDoc="1" locked="0" layoutInCell="1" allowOverlap="1" wp14:anchorId="722644BE" wp14:editId="325AFED1">
          <wp:simplePos x="0" y="0"/>
          <wp:positionH relativeFrom="column">
            <wp:posOffset>-1111884</wp:posOffset>
          </wp:positionH>
          <wp:positionV relativeFrom="page">
            <wp:posOffset>-6350</wp:posOffset>
          </wp:positionV>
          <wp:extent cx="7429500" cy="9281133"/>
          <wp:effectExtent l="0" t="0" r="0" b="0"/>
          <wp:wrapNone/>
          <wp:docPr id="983649415" name="Imagen 983649415" descr="Interfaz de usuario gráfica, Aplicación&#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3032597" name="Imagen 2" descr="Interfaz de usuario gráfica, Aplicación&#10;&#10;Descripción generada automáticamente"/>
                  <pic:cNvPicPr/>
                </pic:nvPicPr>
                <pic:blipFill>
                  <a:blip r:embed="rId1">
                    <a:extLst>
                      <a:ext uri="{28A0092B-C50C-407E-A947-70E740481C1C}">
                        <a14:useLocalDpi xmlns:a14="http://schemas.microsoft.com/office/drawing/2010/main"/>
                      </a:ext>
                    </a:extLst>
                  </a:blip>
                  <a:stretch>
                    <a:fillRect/>
                  </a:stretch>
                </pic:blipFill>
                <pic:spPr>
                  <a:xfrm>
                    <a:off x="0" y="0"/>
                    <a:ext cx="7429500" cy="9281133"/>
                  </a:xfrm>
                  <a:prstGeom prst="rect">
                    <a:avLst/>
                  </a:prstGeom>
                </pic:spPr>
              </pic:pic>
            </a:graphicData>
          </a:graphic>
          <wp14:sizeRelH relativeFrom="margin">
            <wp14:pctWidth>0</wp14:pctWidth>
          </wp14:sizeRelH>
          <wp14:sizeRelV relativeFrom="margin">
            <wp14:pctHeight>0</wp14:pctHeight>
          </wp14:sizeRelV>
        </wp:anchor>
      </w:drawing>
    </w:r>
    <w:r w:rsidRPr="00752D17" w:rsidR="009B4F01">
      <w:rPr>
        <w:noProof/>
      </w:rPr>
      <mc:AlternateContent>
        <mc:Choice Requires="wps">
          <w:drawing>
            <wp:anchor distT="0" distB="0" distL="114300" distR="114300" simplePos="0" relativeHeight="251684864" behindDoc="0" locked="0" layoutInCell="1" allowOverlap="1" wp14:anchorId="454DC6AE" wp14:editId="0BDC69E6">
              <wp:simplePos x="0" y="0"/>
              <wp:positionH relativeFrom="page">
                <wp:posOffset>4566285</wp:posOffset>
              </wp:positionH>
              <wp:positionV relativeFrom="paragraph">
                <wp:posOffset>-267335</wp:posOffset>
              </wp:positionV>
              <wp:extent cx="2628900" cy="723900"/>
              <wp:effectExtent l="0" t="0" r="0" b="0"/>
              <wp:wrapNone/>
              <wp:docPr id="94082526" name="Rectángulo 3"/>
              <wp:cNvGraphicFramePr/>
              <a:graphic xmlns:a="http://schemas.openxmlformats.org/drawingml/2006/main">
                <a:graphicData uri="http://schemas.microsoft.com/office/word/2010/wordprocessingShape">
                  <wps:wsp>
                    <wps:cNvSpPr/>
                    <wps:spPr>
                      <a:xfrm>
                        <a:off x="0" y="0"/>
                        <a:ext cx="2628900" cy="723900"/>
                      </a:xfrm>
                      <a:prstGeom prst="rect">
                        <a:avLst/>
                      </a:prstGeom>
                      <a:noFill/>
                      <a:ln>
                        <a:noFill/>
                      </a:ln>
                    </wps:spPr>
                    <wps:style>
                      <a:lnRef idx="2">
                        <a:schemeClr val="accent1">
                          <a:shade val="15000"/>
                        </a:schemeClr>
                      </a:lnRef>
                      <a:fillRef idx="1">
                        <a:schemeClr val="accent1"/>
                      </a:fillRef>
                      <a:effectRef idx="0">
                        <a:schemeClr val="accent1"/>
                      </a:effectRef>
                      <a:fontRef idx="minor">
                        <a:schemeClr val="lt1"/>
                      </a:fontRef>
                    </wps:style>
                    <wps:txbx>
                      <w:txbxContent>
                        <w:p w:rsidRPr="005041A2" w:rsidR="009B4F01" w:rsidP="009B4F01" w:rsidRDefault="008C6777" w14:paraId="3BEE4A3E" w14:textId="38FDDFE2">
                          <w:pPr>
                            <w:spacing w:after="0" w:line="240" w:lineRule="auto"/>
                            <w:rPr>
                              <w:rFonts w:ascii="Verdana" w:hAnsi="Verdana"/>
                              <w:color w:val="192952"/>
                              <w:sz w:val="14"/>
                              <w:szCs w:val="14"/>
                            </w:rPr>
                          </w:pPr>
                          <w:r>
                            <w:rPr>
                              <w:rFonts w:ascii="Verdana" w:hAnsi="Verdana"/>
                              <w:b/>
                              <w:bCs/>
                              <w:color w:val="192952"/>
                              <w:sz w:val="14"/>
                              <w:szCs w:val="14"/>
                            </w:rPr>
                            <w:t>Viceministerio Académico</w:t>
                          </w:r>
                        </w:p>
                        <w:p w:rsidRPr="005041A2" w:rsidR="009B4F01" w:rsidP="009B4F01" w:rsidRDefault="008C6777" w14:paraId="6D49032B" w14:textId="4F9826E5">
                          <w:pPr>
                            <w:spacing w:after="0" w:line="240" w:lineRule="auto"/>
                            <w:contextualSpacing/>
                            <w:rPr>
                              <w:rFonts w:ascii="Verdana" w:hAnsi="Verdana"/>
                              <w:color w:val="192952"/>
                              <w:sz w:val="14"/>
                              <w:szCs w:val="14"/>
                            </w:rPr>
                          </w:pPr>
                          <w:r>
                            <w:rPr>
                              <w:rFonts w:ascii="Verdana" w:hAnsi="Verdana"/>
                              <w:color w:val="192952"/>
                              <w:sz w:val="14"/>
                              <w:szCs w:val="14"/>
                            </w:rPr>
                            <w:t>Dirección de Desarrollo Curricular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ángulo 3" style="position:absolute;margin-left:359.55pt;margin-top:-21.05pt;width:207pt;height:57pt;z-index:2516848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spid="_x0000_s1026" filled="f" stroked="f" strokeweight="1pt" w14:anchorId="454DC6A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">
              <v:textbox>
                <w:txbxContent>
                  <w:p w:rsidRPr="005041A2" w:rsidR="009B4F01" w:rsidP="009B4F01" w:rsidRDefault="008C6777" w14:paraId="3BEE4A3E" w14:textId="38FDDFE2">
                    <w:pPr>
                      <w:spacing w:after="0" w:line="240" w:lineRule="auto"/>
                      <w:rPr>
                        <w:rFonts w:ascii="Verdana" w:hAnsi="Verdana"/>
                        <w:color w:val="192952"/>
                        <w:sz w:val="14"/>
                        <w:szCs w:val="14"/>
                      </w:rPr>
                    </w:pPr>
                    <w:r>
                      <w:rPr>
                        <w:rFonts w:ascii="Verdana" w:hAnsi="Verdana"/>
                        <w:b/>
                        <w:bCs/>
                        <w:color w:val="192952"/>
                        <w:sz w:val="14"/>
                        <w:szCs w:val="14"/>
                      </w:rPr>
                      <w:t>Viceministerio Académico</w:t>
                    </w:r>
                  </w:p>
                  <w:p w:rsidRPr="005041A2" w:rsidR="009B4F01" w:rsidP="009B4F01" w:rsidRDefault="008C6777" w14:paraId="6D49032B" w14:textId="4F9826E5">
                    <w:pPr>
                      <w:spacing w:after="0" w:line="240" w:lineRule="auto"/>
                      <w:contextualSpacing/>
                      <w:rPr>
                        <w:rFonts w:ascii="Verdana" w:hAnsi="Verdana"/>
                        <w:color w:val="192952"/>
                        <w:sz w:val="14"/>
                        <w:szCs w:val="14"/>
                      </w:rPr>
                    </w:pPr>
                    <w:r>
                      <w:rPr>
                        <w:rFonts w:ascii="Verdana" w:hAnsi="Verdana"/>
                        <w:color w:val="192952"/>
                        <w:sz w:val="14"/>
                        <w:szCs w:val="14"/>
                      </w:rPr>
                      <w:t>Dirección de Desarrollo Curricular</w:t>
                    </w:r>
                  </w:p>
                </w:txbxContent>
              </v:textbox>
              <w10:wrap anchorx="page"/>
            </v:rect>
          </w:pict>
        </mc:Fallback>
      </mc:AlternateContent>
    </w:r>
  </w:p>
  <w:p w:rsidR="00AE049E" w:rsidRDefault="00AE049E" w14:paraId="0400299A" w14:textId="308C395B">
    <w:pPr>
      <w:pStyle w:val="Encabezado"/>
    </w:pPr>
  </w:p>
  <w:p w:rsidR="006526DF" w:rsidRDefault="006526DF" w14:paraId="0899CCA5" w14:textId="6E7ED83C">
    <w:pPr>
      <w:pStyle w:val="Encabezado"/>
    </w:pPr>
  </w:p>
  <w:p w:rsidRPr="00752D17" w:rsidR="00C95564" w:rsidP="003122EE" w:rsidRDefault="00C95564" w14:paraId="362352EA" w14:textId="3773C032">
    <w:pPr>
      <w:pStyle w:val="Piedepgina"/>
      <w:jc w:val="center"/>
    </w:pPr>
    <w:r>
      <w:tab/>
    </w:r>
    <w:r>
      <w:tab/>
    </w:r>
  </w:p>
  <w:p w:rsidRPr="00752D17" w:rsidR="00057B1F" w:rsidP="008C6777" w:rsidRDefault="00C95564" w14:paraId="43AC0611" w14:textId="1B18F403">
    <w:pPr>
      <w:pStyle w:val="Encabezado"/>
      <w:tabs>
        <w:tab w:val="clear" w:pos="4419"/>
        <w:tab w:val="clear" w:pos="8838"/>
        <w:tab w:val="left" w:pos="3590"/>
        <w:tab w:val="left" w:pos="5920"/>
      </w:tabs>
    </w:pPr>
    <w:r>
      <w:tab/>
    </w:r>
    <w:r w:rsidR="008C6777">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14890"/>
    <w:multiLevelType w:val="multilevel"/>
    <w:tmpl w:val="012C33D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FB9FB5"/>
    <w:multiLevelType w:val="hybridMultilevel"/>
    <w:tmpl w:val="A3FC79C6"/>
    <w:lvl w:ilvl="0" w:tplc="0DB2D0D8">
      <w:start w:val="1"/>
      <w:numFmt w:val="bullet"/>
      <w:lvlText w:val=""/>
      <w:lvlJc w:val="left"/>
      <w:pPr>
        <w:ind w:left="1068" w:hanging="360"/>
      </w:pPr>
      <w:rPr>
        <w:rFonts w:hint="default" w:ascii="Symbol" w:hAnsi="Symbol"/>
      </w:rPr>
    </w:lvl>
    <w:lvl w:ilvl="1" w:tplc="8E6670D4">
      <w:start w:val="1"/>
      <w:numFmt w:val="bullet"/>
      <w:lvlText w:val="o"/>
      <w:lvlJc w:val="left"/>
      <w:pPr>
        <w:ind w:left="1788" w:hanging="360"/>
      </w:pPr>
      <w:rPr>
        <w:rFonts w:hint="default" w:ascii="Courier New" w:hAnsi="Courier New"/>
      </w:rPr>
    </w:lvl>
    <w:lvl w:ilvl="2" w:tplc="E2324E5C">
      <w:start w:val="1"/>
      <w:numFmt w:val="bullet"/>
      <w:lvlText w:val=""/>
      <w:lvlJc w:val="left"/>
      <w:pPr>
        <w:ind w:left="2508" w:hanging="360"/>
      </w:pPr>
      <w:rPr>
        <w:rFonts w:hint="default" w:ascii="Wingdings" w:hAnsi="Wingdings"/>
      </w:rPr>
    </w:lvl>
    <w:lvl w:ilvl="3" w:tplc="8C529C04">
      <w:start w:val="1"/>
      <w:numFmt w:val="bullet"/>
      <w:lvlText w:val=""/>
      <w:lvlJc w:val="left"/>
      <w:pPr>
        <w:ind w:left="3228" w:hanging="360"/>
      </w:pPr>
      <w:rPr>
        <w:rFonts w:hint="default" w:ascii="Symbol" w:hAnsi="Symbol"/>
      </w:rPr>
    </w:lvl>
    <w:lvl w:ilvl="4" w:tplc="CB4496F6">
      <w:start w:val="1"/>
      <w:numFmt w:val="bullet"/>
      <w:lvlText w:val="o"/>
      <w:lvlJc w:val="left"/>
      <w:pPr>
        <w:ind w:left="3948" w:hanging="360"/>
      </w:pPr>
      <w:rPr>
        <w:rFonts w:hint="default" w:ascii="Courier New" w:hAnsi="Courier New"/>
      </w:rPr>
    </w:lvl>
    <w:lvl w:ilvl="5" w:tplc="038E9CC2">
      <w:start w:val="1"/>
      <w:numFmt w:val="bullet"/>
      <w:lvlText w:val=""/>
      <w:lvlJc w:val="left"/>
      <w:pPr>
        <w:ind w:left="4668" w:hanging="360"/>
      </w:pPr>
      <w:rPr>
        <w:rFonts w:hint="default" w:ascii="Wingdings" w:hAnsi="Wingdings"/>
      </w:rPr>
    </w:lvl>
    <w:lvl w:ilvl="6" w:tplc="524C979A">
      <w:start w:val="1"/>
      <w:numFmt w:val="bullet"/>
      <w:lvlText w:val=""/>
      <w:lvlJc w:val="left"/>
      <w:pPr>
        <w:ind w:left="5388" w:hanging="360"/>
      </w:pPr>
      <w:rPr>
        <w:rFonts w:hint="default" w:ascii="Symbol" w:hAnsi="Symbol"/>
      </w:rPr>
    </w:lvl>
    <w:lvl w:ilvl="7" w:tplc="5E3EE154">
      <w:start w:val="1"/>
      <w:numFmt w:val="bullet"/>
      <w:lvlText w:val="o"/>
      <w:lvlJc w:val="left"/>
      <w:pPr>
        <w:ind w:left="6108" w:hanging="360"/>
      </w:pPr>
      <w:rPr>
        <w:rFonts w:hint="default" w:ascii="Courier New" w:hAnsi="Courier New"/>
      </w:rPr>
    </w:lvl>
    <w:lvl w:ilvl="8" w:tplc="F570642C">
      <w:start w:val="1"/>
      <w:numFmt w:val="bullet"/>
      <w:lvlText w:val=""/>
      <w:lvlJc w:val="left"/>
      <w:pPr>
        <w:ind w:left="6828" w:hanging="360"/>
      </w:pPr>
      <w:rPr>
        <w:rFonts w:hint="default" w:ascii="Wingdings" w:hAnsi="Wingdings"/>
      </w:rPr>
    </w:lvl>
  </w:abstractNum>
  <w:abstractNum w:abstractNumId="2" w15:restartNumberingAfterBreak="0">
    <w:nsid w:val="04CD5C4E"/>
    <w:multiLevelType w:val="multilevel"/>
    <w:tmpl w:val="D6AE60E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 w15:restartNumberingAfterBreak="0">
    <w:nsid w:val="052D2FBB"/>
    <w:multiLevelType w:val="multilevel"/>
    <w:tmpl w:val="AD10DA8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 w15:restartNumberingAfterBreak="0">
    <w:nsid w:val="05ED0A17"/>
    <w:multiLevelType w:val="multilevel"/>
    <w:tmpl w:val="AFB6624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7BD0F86"/>
    <w:multiLevelType w:val="hybridMultilevel"/>
    <w:tmpl w:val="DBB8DAE2"/>
    <w:lvl w:ilvl="0" w:tplc="140A0015">
      <w:start w:val="1"/>
      <w:numFmt w:val="upperLetter"/>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6" w15:restartNumberingAfterBreak="0">
    <w:nsid w:val="080C65A0"/>
    <w:multiLevelType w:val="multilevel"/>
    <w:tmpl w:val="EBFA56D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7" w15:restartNumberingAfterBreak="0">
    <w:nsid w:val="08737142"/>
    <w:multiLevelType w:val="hybridMultilevel"/>
    <w:tmpl w:val="1DC20516"/>
    <w:lvl w:ilvl="0" w:tplc="553091B0">
      <w:start w:val="1"/>
      <w:numFmt w:val="upperLetter"/>
      <w:lvlText w:val="%1."/>
      <w:lvlJc w:val="left"/>
      <w:pPr>
        <w:ind w:left="720" w:hanging="360"/>
      </w:pPr>
    </w:lvl>
    <w:lvl w:ilvl="1" w:tplc="AE7A211A">
      <w:start w:val="1"/>
      <w:numFmt w:val="lowerLetter"/>
      <w:lvlText w:val="%2."/>
      <w:lvlJc w:val="left"/>
      <w:pPr>
        <w:ind w:left="1440" w:hanging="360"/>
      </w:pPr>
    </w:lvl>
    <w:lvl w:ilvl="2" w:tplc="4AD40FD2">
      <w:start w:val="1"/>
      <w:numFmt w:val="lowerRoman"/>
      <w:lvlText w:val="%3."/>
      <w:lvlJc w:val="right"/>
      <w:pPr>
        <w:ind w:left="2160" w:hanging="180"/>
      </w:pPr>
    </w:lvl>
    <w:lvl w:ilvl="3" w:tplc="28665388">
      <w:start w:val="1"/>
      <w:numFmt w:val="decimal"/>
      <w:lvlText w:val="%4."/>
      <w:lvlJc w:val="left"/>
      <w:pPr>
        <w:ind w:left="2880" w:hanging="360"/>
      </w:pPr>
    </w:lvl>
    <w:lvl w:ilvl="4" w:tplc="E8D8429E">
      <w:start w:val="1"/>
      <w:numFmt w:val="lowerLetter"/>
      <w:lvlText w:val="%5."/>
      <w:lvlJc w:val="left"/>
      <w:pPr>
        <w:ind w:left="3600" w:hanging="360"/>
      </w:pPr>
    </w:lvl>
    <w:lvl w:ilvl="5" w:tplc="18D89F36">
      <w:start w:val="1"/>
      <w:numFmt w:val="lowerRoman"/>
      <w:lvlText w:val="%6."/>
      <w:lvlJc w:val="right"/>
      <w:pPr>
        <w:ind w:left="4320" w:hanging="180"/>
      </w:pPr>
    </w:lvl>
    <w:lvl w:ilvl="6" w:tplc="77C64A60">
      <w:start w:val="1"/>
      <w:numFmt w:val="decimal"/>
      <w:lvlText w:val="%7."/>
      <w:lvlJc w:val="left"/>
      <w:pPr>
        <w:ind w:left="5040" w:hanging="360"/>
      </w:pPr>
    </w:lvl>
    <w:lvl w:ilvl="7" w:tplc="C6D09142">
      <w:start w:val="1"/>
      <w:numFmt w:val="lowerLetter"/>
      <w:lvlText w:val="%8."/>
      <w:lvlJc w:val="left"/>
      <w:pPr>
        <w:ind w:left="5760" w:hanging="360"/>
      </w:pPr>
    </w:lvl>
    <w:lvl w:ilvl="8" w:tplc="F8FECA68">
      <w:start w:val="1"/>
      <w:numFmt w:val="lowerRoman"/>
      <w:lvlText w:val="%9."/>
      <w:lvlJc w:val="right"/>
      <w:pPr>
        <w:ind w:left="6480" w:hanging="180"/>
      </w:pPr>
    </w:lvl>
  </w:abstractNum>
  <w:abstractNum w:abstractNumId="8" w15:restartNumberingAfterBreak="0">
    <w:nsid w:val="087F320D"/>
    <w:multiLevelType w:val="multilevel"/>
    <w:tmpl w:val="B058B44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9" w15:restartNumberingAfterBreak="0">
    <w:nsid w:val="09CF0926"/>
    <w:multiLevelType w:val="multilevel"/>
    <w:tmpl w:val="4202CC2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0" w15:restartNumberingAfterBreak="0">
    <w:nsid w:val="0C681BF1"/>
    <w:multiLevelType w:val="multilevel"/>
    <w:tmpl w:val="44FE3DB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1" w15:restartNumberingAfterBreak="0">
    <w:nsid w:val="0EB84FA0"/>
    <w:multiLevelType w:val="multilevel"/>
    <w:tmpl w:val="EB1066F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2" w15:restartNumberingAfterBreak="0">
    <w:nsid w:val="0F1A785F"/>
    <w:multiLevelType w:val="multilevel"/>
    <w:tmpl w:val="4852C12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3" w15:restartNumberingAfterBreak="0">
    <w:nsid w:val="11C578A2"/>
    <w:multiLevelType w:val="multilevel"/>
    <w:tmpl w:val="632E341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4" w15:restartNumberingAfterBreak="0">
    <w:nsid w:val="136B2984"/>
    <w:multiLevelType w:val="multilevel"/>
    <w:tmpl w:val="E26E402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5" w15:restartNumberingAfterBreak="0">
    <w:nsid w:val="1710CC08"/>
    <w:multiLevelType w:val="hybridMultilevel"/>
    <w:tmpl w:val="4EAEEF66"/>
    <w:lvl w:ilvl="0" w:tplc="BABE8A8C">
      <w:start w:val="1"/>
      <w:numFmt w:val="upperLetter"/>
      <w:lvlText w:val="%1."/>
      <w:lvlJc w:val="left"/>
      <w:pPr>
        <w:ind w:left="720" w:hanging="360"/>
      </w:pPr>
    </w:lvl>
    <w:lvl w:ilvl="1" w:tplc="A470FC56">
      <w:start w:val="1"/>
      <w:numFmt w:val="lowerLetter"/>
      <w:lvlText w:val="%2."/>
      <w:lvlJc w:val="left"/>
      <w:pPr>
        <w:ind w:left="1440" w:hanging="360"/>
      </w:pPr>
    </w:lvl>
    <w:lvl w:ilvl="2" w:tplc="3B94E8D8">
      <w:start w:val="1"/>
      <w:numFmt w:val="lowerRoman"/>
      <w:lvlText w:val="%3."/>
      <w:lvlJc w:val="right"/>
      <w:pPr>
        <w:ind w:left="2160" w:hanging="180"/>
      </w:pPr>
    </w:lvl>
    <w:lvl w:ilvl="3" w:tplc="313AD944">
      <w:start w:val="1"/>
      <w:numFmt w:val="decimal"/>
      <w:lvlText w:val="%4."/>
      <w:lvlJc w:val="left"/>
      <w:pPr>
        <w:ind w:left="2880" w:hanging="360"/>
      </w:pPr>
    </w:lvl>
    <w:lvl w:ilvl="4" w:tplc="B04E46EC">
      <w:start w:val="1"/>
      <w:numFmt w:val="lowerLetter"/>
      <w:lvlText w:val="%5."/>
      <w:lvlJc w:val="left"/>
      <w:pPr>
        <w:ind w:left="3600" w:hanging="360"/>
      </w:pPr>
    </w:lvl>
    <w:lvl w:ilvl="5" w:tplc="5B46F9C8">
      <w:start w:val="1"/>
      <w:numFmt w:val="lowerRoman"/>
      <w:lvlText w:val="%6."/>
      <w:lvlJc w:val="right"/>
      <w:pPr>
        <w:ind w:left="4320" w:hanging="180"/>
      </w:pPr>
    </w:lvl>
    <w:lvl w:ilvl="6" w:tplc="2DE2BB32">
      <w:start w:val="1"/>
      <w:numFmt w:val="decimal"/>
      <w:lvlText w:val="%7."/>
      <w:lvlJc w:val="left"/>
      <w:pPr>
        <w:ind w:left="5040" w:hanging="360"/>
      </w:pPr>
    </w:lvl>
    <w:lvl w:ilvl="7" w:tplc="20C802C6">
      <w:start w:val="1"/>
      <w:numFmt w:val="lowerLetter"/>
      <w:lvlText w:val="%8."/>
      <w:lvlJc w:val="left"/>
      <w:pPr>
        <w:ind w:left="5760" w:hanging="360"/>
      </w:pPr>
    </w:lvl>
    <w:lvl w:ilvl="8" w:tplc="D3CCB6AC">
      <w:start w:val="1"/>
      <w:numFmt w:val="lowerRoman"/>
      <w:lvlText w:val="%9."/>
      <w:lvlJc w:val="right"/>
      <w:pPr>
        <w:ind w:left="6480" w:hanging="180"/>
      </w:pPr>
    </w:lvl>
  </w:abstractNum>
  <w:abstractNum w:abstractNumId="16" w15:restartNumberingAfterBreak="0">
    <w:nsid w:val="17583E9D"/>
    <w:multiLevelType w:val="multilevel"/>
    <w:tmpl w:val="850CA48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7" w15:restartNumberingAfterBreak="0">
    <w:nsid w:val="17816409"/>
    <w:multiLevelType w:val="multilevel"/>
    <w:tmpl w:val="CE8A2AF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8E96481"/>
    <w:multiLevelType w:val="multilevel"/>
    <w:tmpl w:val="061A8D5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9" w15:restartNumberingAfterBreak="0">
    <w:nsid w:val="1A9B8A66"/>
    <w:multiLevelType w:val="hybridMultilevel"/>
    <w:tmpl w:val="C8445F7A"/>
    <w:lvl w:ilvl="0" w:tplc="4ACCC3E0">
      <w:start w:val="1"/>
      <w:numFmt w:val="bullet"/>
      <w:lvlText w:val=""/>
      <w:lvlJc w:val="left"/>
      <w:pPr>
        <w:ind w:left="720" w:hanging="360"/>
      </w:pPr>
      <w:rPr>
        <w:rFonts w:hint="default" w:ascii="Symbol" w:hAnsi="Symbol"/>
      </w:rPr>
    </w:lvl>
    <w:lvl w:ilvl="1" w:tplc="F3D01F76">
      <w:start w:val="1"/>
      <w:numFmt w:val="bullet"/>
      <w:lvlText w:val="o"/>
      <w:lvlJc w:val="left"/>
      <w:pPr>
        <w:ind w:left="1440" w:hanging="360"/>
      </w:pPr>
      <w:rPr>
        <w:rFonts w:hint="default" w:ascii="Courier New" w:hAnsi="Courier New"/>
      </w:rPr>
    </w:lvl>
    <w:lvl w:ilvl="2" w:tplc="3C923C80">
      <w:start w:val="1"/>
      <w:numFmt w:val="bullet"/>
      <w:lvlText w:val=""/>
      <w:lvlJc w:val="left"/>
      <w:pPr>
        <w:ind w:left="2160" w:hanging="360"/>
      </w:pPr>
      <w:rPr>
        <w:rFonts w:hint="default" w:ascii="Wingdings" w:hAnsi="Wingdings"/>
      </w:rPr>
    </w:lvl>
    <w:lvl w:ilvl="3" w:tplc="890C2C3E">
      <w:start w:val="1"/>
      <w:numFmt w:val="bullet"/>
      <w:lvlText w:val=""/>
      <w:lvlJc w:val="left"/>
      <w:pPr>
        <w:ind w:left="2880" w:hanging="360"/>
      </w:pPr>
      <w:rPr>
        <w:rFonts w:hint="default" w:ascii="Symbol" w:hAnsi="Symbol"/>
      </w:rPr>
    </w:lvl>
    <w:lvl w:ilvl="4" w:tplc="D136C09C">
      <w:start w:val="1"/>
      <w:numFmt w:val="bullet"/>
      <w:lvlText w:val="o"/>
      <w:lvlJc w:val="left"/>
      <w:pPr>
        <w:ind w:left="3600" w:hanging="360"/>
      </w:pPr>
      <w:rPr>
        <w:rFonts w:hint="default" w:ascii="Courier New" w:hAnsi="Courier New"/>
      </w:rPr>
    </w:lvl>
    <w:lvl w:ilvl="5" w:tplc="DCFC613A">
      <w:start w:val="1"/>
      <w:numFmt w:val="bullet"/>
      <w:lvlText w:val=""/>
      <w:lvlJc w:val="left"/>
      <w:pPr>
        <w:ind w:left="4320" w:hanging="360"/>
      </w:pPr>
      <w:rPr>
        <w:rFonts w:hint="default" w:ascii="Wingdings" w:hAnsi="Wingdings"/>
      </w:rPr>
    </w:lvl>
    <w:lvl w:ilvl="6" w:tplc="80F22894">
      <w:start w:val="1"/>
      <w:numFmt w:val="bullet"/>
      <w:lvlText w:val=""/>
      <w:lvlJc w:val="left"/>
      <w:pPr>
        <w:ind w:left="5040" w:hanging="360"/>
      </w:pPr>
      <w:rPr>
        <w:rFonts w:hint="default" w:ascii="Symbol" w:hAnsi="Symbol"/>
      </w:rPr>
    </w:lvl>
    <w:lvl w:ilvl="7" w:tplc="0854E7AA">
      <w:start w:val="1"/>
      <w:numFmt w:val="bullet"/>
      <w:lvlText w:val="o"/>
      <w:lvlJc w:val="left"/>
      <w:pPr>
        <w:ind w:left="5760" w:hanging="360"/>
      </w:pPr>
      <w:rPr>
        <w:rFonts w:hint="default" w:ascii="Courier New" w:hAnsi="Courier New"/>
      </w:rPr>
    </w:lvl>
    <w:lvl w:ilvl="8" w:tplc="074C6960">
      <w:start w:val="1"/>
      <w:numFmt w:val="bullet"/>
      <w:lvlText w:val=""/>
      <w:lvlJc w:val="left"/>
      <w:pPr>
        <w:ind w:left="6480" w:hanging="360"/>
      </w:pPr>
      <w:rPr>
        <w:rFonts w:hint="default" w:ascii="Wingdings" w:hAnsi="Wingdings"/>
      </w:rPr>
    </w:lvl>
  </w:abstractNum>
  <w:abstractNum w:abstractNumId="20" w15:restartNumberingAfterBreak="0">
    <w:nsid w:val="1A9DEEEE"/>
    <w:multiLevelType w:val="hybridMultilevel"/>
    <w:tmpl w:val="A696694A"/>
    <w:lvl w:ilvl="0" w:tplc="9A3C7F38">
      <w:start w:val="1"/>
      <w:numFmt w:val="bullet"/>
      <w:lvlText w:val=""/>
      <w:lvlJc w:val="left"/>
      <w:pPr>
        <w:ind w:left="720" w:hanging="360"/>
      </w:pPr>
      <w:rPr>
        <w:rFonts w:hint="default" w:ascii="Symbol" w:hAnsi="Symbol"/>
      </w:rPr>
    </w:lvl>
    <w:lvl w:ilvl="1" w:tplc="F8F2E600">
      <w:start w:val="1"/>
      <w:numFmt w:val="bullet"/>
      <w:lvlText w:val="o"/>
      <w:lvlJc w:val="left"/>
      <w:pPr>
        <w:ind w:left="1440" w:hanging="360"/>
      </w:pPr>
      <w:rPr>
        <w:rFonts w:hint="default" w:ascii="Courier New" w:hAnsi="Courier New"/>
      </w:rPr>
    </w:lvl>
    <w:lvl w:ilvl="2" w:tplc="4DAAF13E">
      <w:start w:val="1"/>
      <w:numFmt w:val="bullet"/>
      <w:lvlText w:val=""/>
      <w:lvlJc w:val="left"/>
      <w:pPr>
        <w:ind w:left="2160" w:hanging="360"/>
      </w:pPr>
      <w:rPr>
        <w:rFonts w:hint="default" w:ascii="Wingdings" w:hAnsi="Wingdings"/>
      </w:rPr>
    </w:lvl>
    <w:lvl w:ilvl="3" w:tplc="8CEA685E">
      <w:start w:val="1"/>
      <w:numFmt w:val="bullet"/>
      <w:lvlText w:val=""/>
      <w:lvlJc w:val="left"/>
      <w:pPr>
        <w:ind w:left="2880" w:hanging="360"/>
      </w:pPr>
      <w:rPr>
        <w:rFonts w:hint="default" w:ascii="Symbol" w:hAnsi="Symbol"/>
      </w:rPr>
    </w:lvl>
    <w:lvl w:ilvl="4" w:tplc="3D94C538">
      <w:start w:val="1"/>
      <w:numFmt w:val="bullet"/>
      <w:lvlText w:val="o"/>
      <w:lvlJc w:val="left"/>
      <w:pPr>
        <w:ind w:left="3600" w:hanging="360"/>
      </w:pPr>
      <w:rPr>
        <w:rFonts w:hint="default" w:ascii="Courier New" w:hAnsi="Courier New"/>
      </w:rPr>
    </w:lvl>
    <w:lvl w:ilvl="5" w:tplc="9B0EFDEA">
      <w:start w:val="1"/>
      <w:numFmt w:val="bullet"/>
      <w:lvlText w:val=""/>
      <w:lvlJc w:val="left"/>
      <w:pPr>
        <w:ind w:left="4320" w:hanging="360"/>
      </w:pPr>
      <w:rPr>
        <w:rFonts w:hint="default" w:ascii="Wingdings" w:hAnsi="Wingdings"/>
      </w:rPr>
    </w:lvl>
    <w:lvl w:ilvl="6" w:tplc="912CDF7A">
      <w:start w:val="1"/>
      <w:numFmt w:val="bullet"/>
      <w:lvlText w:val=""/>
      <w:lvlJc w:val="left"/>
      <w:pPr>
        <w:ind w:left="5040" w:hanging="360"/>
      </w:pPr>
      <w:rPr>
        <w:rFonts w:hint="default" w:ascii="Symbol" w:hAnsi="Symbol"/>
      </w:rPr>
    </w:lvl>
    <w:lvl w:ilvl="7" w:tplc="04EE83B6">
      <w:start w:val="1"/>
      <w:numFmt w:val="bullet"/>
      <w:lvlText w:val="o"/>
      <w:lvlJc w:val="left"/>
      <w:pPr>
        <w:ind w:left="5760" w:hanging="360"/>
      </w:pPr>
      <w:rPr>
        <w:rFonts w:hint="default" w:ascii="Courier New" w:hAnsi="Courier New"/>
      </w:rPr>
    </w:lvl>
    <w:lvl w:ilvl="8" w:tplc="862E20A6">
      <w:start w:val="1"/>
      <w:numFmt w:val="bullet"/>
      <w:lvlText w:val=""/>
      <w:lvlJc w:val="left"/>
      <w:pPr>
        <w:ind w:left="6480" w:hanging="360"/>
      </w:pPr>
      <w:rPr>
        <w:rFonts w:hint="default" w:ascii="Wingdings" w:hAnsi="Wingdings"/>
      </w:rPr>
    </w:lvl>
  </w:abstractNum>
  <w:abstractNum w:abstractNumId="21" w15:restartNumberingAfterBreak="0">
    <w:nsid w:val="1AAF6745"/>
    <w:multiLevelType w:val="multilevel"/>
    <w:tmpl w:val="FB8A8FF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BFE1660"/>
    <w:multiLevelType w:val="multilevel"/>
    <w:tmpl w:val="3F40E10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3" w15:restartNumberingAfterBreak="0">
    <w:nsid w:val="1FD263A5"/>
    <w:multiLevelType w:val="multilevel"/>
    <w:tmpl w:val="D84A1F3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4" w15:restartNumberingAfterBreak="0">
    <w:nsid w:val="21265823"/>
    <w:multiLevelType w:val="multilevel"/>
    <w:tmpl w:val="07E8A17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5" w15:restartNumberingAfterBreak="0">
    <w:nsid w:val="23AC40C9"/>
    <w:multiLevelType w:val="multilevel"/>
    <w:tmpl w:val="60DE786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6" w15:restartNumberingAfterBreak="0">
    <w:nsid w:val="2638707D"/>
    <w:multiLevelType w:val="multilevel"/>
    <w:tmpl w:val="89C820C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7" w15:restartNumberingAfterBreak="0">
    <w:nsid w:val="28F85F4E"/>
    <w:multiLevelType w:val="multilevel"/>
    <w:tmpl w:val="0A9ED16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8" w15:restartNumberingAfterBreak="0">
    <w:nsid w:val="2A0E1954"/>
    <w:multiLevelType w:val="multilevel"/>
    <w:tmpl w:val="C100C2A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2B563368"/>
    <w:multiLevelType w:val="multilevel"/>
    <w:tmpl w:val="D29AF60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0" w15:restartNumberingAfterBreak="0">
    <w:nsid w:val="2BD3752F"/>
    <w:multiLevelType w:val="multilevel"/>
    <w:tmpl w:val="BB927CC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1" w15:restartNumberingAfterBreak="0">
    <w:nsid w:val="369A8A24"/>
    <w:multiLevelType w:val="hybridMultilevel"/>
    <w:tmpl w:val="4546F0F2"/>
    <w:lvl w:ilvl="0" w:tplc="004467E4">
      <w:start w:val="1"/>
      <w:numFmt w:val="bullet"/>
      <w:lvlText w:val="o"/>
      <w:lvlJc w:val="left"/>
      <w:pPr>
        <w:ind w:left="720" w:hanging="360"/>
      </w:pPr>
      <w:rPr>
        <w:rFonts w:hint="default" w:ascii="Courier New" w:hAnsi="Courier New"/>
      </w:rPr>
    </w:lvl>
    <w:lvl w:ilvl="1" w:tplc="33860146">
      <w:start w:val="1"/>
      <w:numFmt w:val="bullet"/>
      <w:lvlText w:val="o"/>
      <w:lvlJc w:val="left"/>
      <w:pPr>
        <w:ind w:left="1440" w:hanging="360"/>
      </w:pPr>
      <w:rPr>
        <w:rFonts w:hint="default" w:ascii="Courier New" w:hAnsi="Courier New"/>
      </w:rPr>
    </w:lvl>
    <w:lvl w:ilvl="2" w:tplc="4C3298C4">
      <w:start w:val="1"/>
      <w:numFmt w:val="bullet"/>
      <w:lvlText w:val=""/>
      <w:lvlJc w:val="left"/>
      <w:pPr>
        <w:ind w:left="2160" w:hanging="360"/>
      </w:pPr>
      <w:rPr>
        <w:rFonts w:hint="default" w:ascii="Wingdings" w:hAnsi="Wingdings"/>
      </w:rPr>
    </w:lvl>
    <w:lvl w:ilvl="3" w:tplc="27E04974">
      <w:start w:val="1"/>
      <w:numFmt w:val="bullet"/>
      <w:lvlText w:val=""/>
      <w:lvlJc w:val="left"/>
      <w:pPr>
        <w:ind w:left="2880" w:hanging="360"/>
      </w:pPr>
      <w:rPr>
        <w:rFonts w:hint="default" w:ascii="Symbol" w:hAnsi="Symbol"/>
      </w:rPr>
    </w:lvl>
    <w:lvl w:ilvl="4" w:tplc="60BEC5DC">
      <w:start w:val="1"/>
      <w:numFmt w:val="bullet"/>
      <w:lvlText w:val="o"/>
      <w:lvlJc w:val="left"/>
      <w:pPr>
        <w:ind w:left="3600" w:hanging="360"/>
      </w:pPr>
      <w:rPr>
        <w:rFonts w:hint="default" w:ascii="Courier New" w:hAnsi="Courier New"/>
      </w:rPr>
    </w:lvl>
    <w:lvl w:ilvl="5" w:tplc="0E32E7B0">
      <w:start w:val="1"/>
      <w:numFmt w:val="bullet"/>
      <w:lvlText w:val=""/>
      <w:lvlJc w:val="left"/>
      <w:pPr>
        <w:ind w:left="4320" w:hanging="360"/>
      </w:pPr>
      <w:rPr>
        <w:rFonts w:hint="default" w:ascii="Wingdings" w:hAnsi="Wingdings"/>
      </w:rPr>
    </w:lvl>
    <w:lvl w:ilvl="6" w:tplc="04904C48">
      <w:start w:val="1"/>
      <w:numFmt w:val="bullet"/>
      <w:lvlText w:val=""/>
      <w:lvlJc w:val="left"/>
      <w:pPr>
        <w:ind w:left="5040" w:hanging="360"/>
      </w:pPr>
      <w:rPr>
        <w:rFonts w:hint="default" w:ascii="Symbol" w:hAnsi="Symbol"/>
      </w:rPr>
    </w:lvl>
    <w:lvl w:ilvl="7" w:tplc="E2D49270">
      <w:start w:val="1"/>
      <w:numFmt w:val="bullet"/>
      <w:lvlText w:val="o"/>
      <w:lvlJc w:val="left"/>
      <w:pPr>
        <w:ind w:left="5760" w:hanging="360"/>
      </w:pPr>
      <w:rPr>
        <w:rFonts w:hint="default" w:ascii="Courier New" w:hAnsi="Courier New"/>
      </w:rPr>
    </w:lvl>
    <w:lvl w:ilvl="8" w:tplc="4972245E">
      <w:start w:val="1"/>
      <w:numFmt w:val="bullet"/>
      <w:lvlText w:val=""/>
      <w:lvlJc w:val="left"/>
      <w:pPr>
        <w:ind w:left="6480" w:hanging="360"/>
      </w:pPr>
      <w:rPr>
        <w:rFonts w:hint="default" w:ascii="Wingdings" w:hAnsi="Wingdings"/>
      </w:rPr>
    </w:lvl>
  </w:abstractNum>
  <w:abstractNum w:abstractNumId="32" w15:restartNumberingAfterBreak="0">
    <w:nsid w:val="36D37AEA"/>
    <w:multiLevelType w:val="multilevel"/>
    <w:tmpl w:val="6D4C719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3" w15:restartNumberingAfterBreak="0">
    <w:nsid w:val="374D3C4B"/>
    <w:multiLevelType w:val="hybridMultilevel"/>
    <w:tmpl w:val="9828E2C6"/>
    <w:lvl w:ilvl="0" w:tplc="8AD4920E">
      <w:start w:val="1"/>
      <w:numFmt w:val="bullet"/>
      <w:lvlText w:val=""/>
      <w:lvlJc w:val="left"/>
      <w:pPr>
        <w:ind w:left="720" w:hanging="360"/>
      </w:pPr>
      <w:rPr>
        <w:rFonts w:hint="default" w:ascii="Symbol" w:hAnsi="Symbol"/>
      </w:rPr>
    </w:lvl>
    <w:lvl w:ilvl="1" w:tplc="A524FBE4">
      <w:start w:val="1"/>
      <w:numFmt w:val="bullet"/>
      <w:lvlText w:val="o"/>
      <w:lvlJc w:val="left"/>
      <w:pPr>
        <w:ind w:left="1440" w:hanging="360"/>
      </w:pPr>
      <w:rPr>
        <w:rFonts w:hint="default" w:ascii="Courier New" w:hAnsi="Courier New"/>
      </w:rPr>
    </w:lvl>
    <w:lvl w:ilvl="2" w:tplc="1DBABE94">
      <w:start w:val="1"/>
      <w:numFmt w:val="bullet"/>
      <w:lvlText w:val=""/>
      <w:lvlJc w:val="left"/>
      <w:pPr>
        <w:ind w:left="2160" w:hanging="360"/>
      </w:pPr>
      <w:rPr>
        <w:rFonts w:hint="default" w:ascii="Wingdings" w:hAnsi="Wingdings"/>
      </w:rPr>
    </w:lvl>
    <w:lvl w:ilvl="3" w:tplc="ECB694A0">
      <w:start w:val="1"/>
      <w:numFmt w:val="bullet"/>
      <w:lvlText w:val=""/>
      <w:lvlJc w:val="left"/>
      <w:pPr>
        <w:ind w:left="2880" w:hanging="360"/>
      </w:pPr>
      <w:rPr>
        <w:rFonts w:hint="default" w:ascii="Symbol" w:hAnsi="Symbol"/>
      </w:rPr>
    </w:lvl>
    <w:lvl w:ilvl="4" w:tplc="292014CC">
      <w:start w:val="1"/>
      <w:numFmt w:val="bullet"/>
      <w:lvlText w:val="o"/>
      <w:lvlJc w:val="left"/>
      <w:pPr>
        <w:ind w:left="3600" w:hanging="360"/>
      </w:pPr>
      <w:rPr>
        <w:rFonts w:hint="default" w:ascii="Courier New" w:hAnsi="Courier New"/>
      </w:rPr>
    </w:lvl>
    <w:lvl w:ilvl="5" w:tplc="3B2C75A0">
      <w:start w:val="1"/>
      <w:numFmt w:val="bullet"/>
      <w:lvlText w:val=""/>
      <w:lvlJc w:val="left"/>
      <w:pPr>
        <w:ind w:left="4320" w:hanging="360"/>
      </w:pPr>
      <w:rPr>
        <w:rFonts w:hint="default" w:ascii="Wingdings" w:hAnsi="Wingdings"/>
      </w:rPr>
    </w:lvl>
    <w:lvl w:ilvl="6" w:tplc="F4F85F2A">
      <w:start w:val="1"/>
      <w:numFmt w:val="bullet"/>
      <w:lvlText w:val=""/>
      <w:lvlJc w:val="left"/>
      <w:pPr>
        <w:ind w:left="5040" w:hanging="360"/>
      </w:pPr>
      <w:rPr>
        <w:rFonts w:hint="default" w:ascii="Symbol" w:hAnsi="Symbol"/>
      </w:rPr>
    </w:lvl>
    <w:lvl w:ilvl="7" w:tplc="3AE8478E">
      <w:start w:val="1"/>
      <w:numFmt w:val="bullet"/>
      <w:lvlText w:val="o"/>
      <w:lvlJc w:val="left"/>
      <w:pPr>
        <w:ind w:left="5760" w:hanging="360"/>
      </w:pPr>
      <w:rPr>
        <w:rFonts w:hint="default" w:ascii="Courier New" w:hAnsi="Courier New"/>
      </w:rPr>
    </w:lvl>
    <w:lvl w:ilvl="8" w:tplc="66066E82">
      <w:start w:val="1"/>
      <w:numFmt w:val="bullet"/>
      <w:lvlText w:val=""/>
      <w:lvlJc w:val="left"/>
      <w:pPr>
        <w:ind w:left="6480" w:hanging="360"/>
      </w:pPr>
      <w:rPr>
        <w:rFonts w:hint="default" w:ascii="Wingdings" w:hAnsi="Wingdings"/>
      </w:rPr>
    </w:lvl>
  </w:abstractNum>
  <w:abstractNum w:abstractNumId="34" w15:restartNumberingAfterBreak="0">
    <w:nsid w:val="3B2775BF"/>
    <w:multiLevelType w:val="multilevel"/>
    <w:tmpl w:val="C2A6DFA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43561290"/>
    <w:multiLevelType w:val="hybridMultilevel"/>
    <w:tmpl w:val="72466DDC"/>
    <w:lvl w:ilvl="0" w:tplc="1018B4B2">
      <w:start w:val="1"/>
      <w:numFmt w:val="decimal"/>
      <w:lvlText w:val="%1."/>
      <w:lvlJc w:val="left"/>
      <w:pPr>
        <w:ind w:left="720" w:hanging="360"/>
      </w:pPr>
    </w:lvl>
    <w:lvl w:ilvl="1" w:tplc="BAB8A52A">
      <w:start w:val="1"/>
      <w:numFmt w:val="bullet"/>
      <w:lvlText w:val="·"/>
      <w:lvlJc w:val="left"/>
      <w:pPr>
        <w:ind w:left="1440" w:hanging="360"/>
      </w:pPr>
      <w:rPr>
        <w:rFonts w:hint="default" w:ascii="Symbol" w:hAnsi="Symbol"/>
      </w:rPr>
    </w:lvl>
    <w:lvl w:ilvl="2" w:tplc="C66A67C4">
      <w:start w:val="1"/>
      <w:numFmt w:val="lowerRoman"/>
      <w:lvlText w:val="%3."/>
      <w:lvlJc w:val="right"/>
      <w:pPr>
        <w:ind w:left="2160" w:hanging="180"/>
      </w:pPr>
    </w:lvl>
    <w:lvl w:ilvl="3" w:tplc="2BEE9E88">
      <w:start w:val="1"/>
      <w:numFmt w:val="decimal"/>
      <w:lvlText w:val="%4."/>
      <w:lvlJc w:val="left"/>
      <w:pPr>
        <w:ind w:left="2880" w:hanging="360"/>
      </w:pPr>
    </w:lvl>
    <w:lvl w:ilvl="4" w:tplc="3D70410C">
      <w:start w:val="1"/>
      <w:numFmt w:val="lowerLetter"/>
      <w:lvlText w:val="%5."/>
      <w:lvlJc w:val="left"/>
      <w:pPr>
        <w:ind w:left="3600" w:hanging="360"/>
      </w:pPr>
    </w:lvl>
    <w:lvl w:ilvl="5" w:tplc="E0A849A4">
      <w:start w:val="1"/>
      <w:numFmt w:val="lowerRoman"/>
      <w:lvlText w:val="%6."/>
      <w:lvlJc w:val="right"/>
      <w:pPr>
        <w:ind w:left="4320" w:hanging="180"/>
      </w:pPr>
    </w:lvl>
    <w:lvl w:ilvl="6" w:tplc="776CD8BC">
      <w:start w:val="1"/>
      <w:numFmt w:val="decimal"/>
      <w:lvlText w:val="%7."/>
      <w:lvlJc w:val="left"/>
      <w:pPr>
        <w:ind w:left="5040" w:hanging="360"/>
      </w:pPr>
    </w:lvl>
    <w:lvl w:ilvl="7" w:tplc="3C7A9C9A">
      <w:start w:val="1"/>
      <w:numFmt w:val="lowerLetter"/>
      <w:lvlText w:val="%8."/>
      <w:lvlJc w:val="left"/>
      <w:pPr>
        <w:ind w:left="5760" w:hanging="360"/>
      </w:pPr>
    </w:lvl>
    <w:lvl w:ilvl="8" w:tplc="5F163F06">
      <w:start w:val="1"/>
      <w:numFmt w:val="lowerRoman"/>
      <w:lvlText w:val="%9."/>
      <w:lvlJc w:val="right"/>
      <w:pPr>
        <w:ind w:left="6480" w:hanging="180"/>
      </w:pPr>
    </w:lvl>
  </w:abstractNum>
  <w:abstractNum w:abstractNumId="36" w15:restartNumberingAfterBreak="0">
    <w:nsid w:val="44D30E6B"/>
    <w:multiLevelType w:val="multilevel"/>
    <w:tmpl w:val="9146994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7" w15:restartNumberingAfterBreak="0">
    <w:nsid w:val="45B854AA"/>
    <w:multiLevelType w:val="multilevel"/>
    <w:tmpl w:val="999A561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8" w15:restartNumberingAfterBreak="0">
    <w:nsid w:val="46B25961"/>
    <w:multiLevelType w:val="multilevel"/>
    <w:tmpl w:val="2D54786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9" w15:restartNumberingAfterBreak="0">
    <w:nsid w:val="508B20B4"/>
    <w:multiLevelType w:val="multilevel"/>
    <w:tmpl w:val="B4D8513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0" w15:restartNumberingAfterBreak="0">
    <w:nsid w:val="510D1576"/>
    <w:multiLevelType w:val="multilevel"/>
    <w:tmpl w:val="1848FAD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1" w15:restartNumberingAfterBreak="0">
    <w:nsid w:val="566A5C4C"/>
    <w:multiLevelType w:val="multilevel"/>
    <w:tmpl w:val="43384D6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2" w15:restartNumberingAfterBreak="0">
    <w:nsid w:val="567B76C3"/>
    <w:multiLevelType w:val="multilevel"/>
    <w:tmpl w:val="E76A782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3" w15:restartNumberingAfterBreak="0">
    <w:nsid w:val="584E710E"/>
    <w:multiLevelType w:val="multilevel"/>
    <w:tmpl w:val="FA4CC5F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4" w15:restartNumberingAfterBreak="0">
    <w:nsid w:val="5CDD59A9"/>
    <w:multiLevelType w:val="multilevel"/>
    <w:tmpl w:val="F02207A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5" w15:restartNumberingAfterBreak="0">
    <w:nsid w:val="61222FEA"/>
    <w:multiLevelType w:val="hybridMultilevel"/>
    <w:tmpl w:val="F6BE80F4"/>
    <w:lvl w:ilvl="0" w:tplc="140A0001">
      <w:start w:val="1"/>
      <w:numFmt w:val="bullet"/>
      <w:lvlText w:val=""/>
      <w:lvlJc w:val="left"/>
      <w:pPr>
        <w:ind w:left="720" w:hanging="360"/>
      </w:pPr>
      <w:rPr>
        <w:rFonts w:hint="default" w:ascii="Symbol" w:hAnsi="Symbol"/>
      </w:rPr>
    </w:lvl>
    <w:lvl w:ilvl="1" w:tplc="140A0003" w:tentative="1">
      <w:start w:val="1"/>
      <w:numFmt w:val="bullet"/>
      <w:lvlText w:val="o"/>
      <w:lvlJc w:val="left"/>
      <w:pPr>
        <w:ind w:left="1440" w:hanging="360"/>
      </w:pPr>
      <w:rPr>
        <w:rFonts w:hint="default" w:ascii="Courier New" w:hAnsi="Courier New" w:cs="Courier New"/>
      </w:rPr>
    </w:lvl>
    <w:lvl w:ilvl="2" w:tplc="140A0005" w:tentative="1">
      <w:start w:val="1"/>
      <w:numFmt w:val="bullet"/>
      <w:lvlText w:val=""/>
      <w:lvlJc w:val="left"/>
      <w:pPr>
        <w:ind w:left="2160" w:hanging="360"/>
      </w:pPr>
      <w:rPr>
        <w:rFonts w:hint="default" w:ascii="Wingdings" w:hAnsi="Wingdings"/>
      </w:rPr>
    </w:lvl>
    <w:lvl w:ilvl="3" w:tplc="140A0001" w:tentative="1">
      <w:start w:val="1"/>
      <w:numFmt w:val="bullet"/>
      <w:lvlText w:val=""/>
      <w:lvlJc w:val="left"/>
      <w:pPr>
        <w:ind w:left="2880" w:hanging="360"/>
      </w:pPr>
      <w:rPr>
        <w:rFonts w:hint="default" w:ascii="Symbol" w:hAnsi="Symbol"/>
      </w:rPr>
    </w:lvl>
    <w:lvl w:ilvl="4" w:tplc="140A0003" w:tentative="1">
      <w:start w:val="1"/>
      <w:numFmt w:val="bullet"/>
      <w:lvlText w:val="o"/>
      <w:lvlJc w:val="left"/>
      <w:pPr>
        <w:ind w:left="3600" w:hanging="360"/>
      </w:pPr>
      <w:rPr>
        <w:rFonts w:hint="default" w:ascii="Courier New" w:hAnsi="Courier New" w:cs="Courier New"/>
      </w:rPr>
    </w:lvl>
    <w:lvl w:ilvl="5" w:tplc="140A0005" w:tentative="1">
      <w:start w:val="1"/>
      <w:numFmt w:val="bullet"/>
      <w:lvlText w:val=""/>
      <w:lvlJc w:val="left"/>
      <w:pPr>
        <w:ind w:left="4320" w:hanging="360"/>
      </w:pPr>
      <w:rPr>
        <w:rFonts w:hint="default" w:ascii="Wingdings" w:hAnsi="Wingdings"/>
      </w:rPr>
    </w:lvl>
    <w:lvl w:ilvl="6" w:tplc="140A0001" w:tentative="1">
      <w:start w:val="1"/>
      <w:numFmt w:val="bullet"/>
      <w:lvlText w:val=""/>
      <w:lvlJc w:val="left"/>
      <w:pPr>
        <w:ind w:left="5040" w:hanging="360"/>
      </w:pPr>
      <w:rPr>
        <w:rFonts w:hint="default" w:ascii="Symbol" w:hAnsi="Symbol"/>
      </w:rPr>
    </w:lvl>
    <w:lvl w:ilvl="7" w:tplc="140A0003" w:tentative="1">
      <w:start w:val="1"/>
      <w:numFmt w:val="bullet"/>
      <w:lvlText w:val="o"/>
      <w:lvlJc w:val="left"/>
      <w:pPr>
        <w:ind w:left="5760" w:hanging="360"/>
      </w:pPr>
      <w:rPr>
        <w:rFonts w:hint="default" w:ascii="Courier New" w:hAnsi="Courier New" w:cs="Courier New"/>
      </w:rPr>
    </w:lvl>
    <w:lvl w:ilvl="8" w:tplc="140A0005" w:tentative="1">
      <w:start w:val="1"/>
      <w:numFmt w:val="bullet"/>
      <w:lvlText w:val=""/>
      <w:lvlJc w:val="left"/>
      <w:pPr>
        <w:ind w:left="6480" w:hanging="360"/>
      </w:pPr>
      <w:rPr>
        <w:rFonts w:hint="default" w:ascii="Wingdings" w:hAnsi="Wingdings"/>
      </w:rPr>
    </w:lvl>
  </w:abstractNum>
  <w:abstractNum w:abstractNumId="46" w15:restartNumberingAfterBreak="0">
    <w:nsid w:val="62EF5E00"/>
    <w:multiLevelType w:val="hybridMultilevel"/>
    <w:tmpl w:val="5268F588"/>
    <w:lvl w:ilvl="0" w:tplc="F724E5E2">
      <w:start w:val="1"/>
      <w:numFmt w:val="bullet"/>
      <w:lvlText w:val="·"/>
      <w:lvlJc w:val="left"/>
      <w:pPr>
        <w:ind w:left="720" w:hanging="360"/>
      </w:pPr>
      <w:rPr>
        <w:rFonts w:hint="default" w:ascii="Symbol" w:hAnsi="Symbol"/>
      </w:rPr>
    </w:lvl>
    <w:lvl w:ilvl="1" w:tplc="CD48CD30">
      <w:start w:val="1"/>
      <w:numFmt w:val="bullet"/>
      <w:lvlText w:val="o"/>
      <w:lvlJc w:val="left"/>
      <w:pPr>
        <w:ind w:left="1440" w:hanging="360"/>
      </w:pPr>
      <w:rPr>
        <w:rFonts w:hint="default" w:ascii="Courier New" w:hAnsi="Courier New"/>
      </w:rPr>
    </w:lvl>
    <w:lvl w:ilvl="2" w:tplc="473C2044">
      <w:start w:val="1"/>
      <w:numFmt w:val="bullet"/>
      <w:lvlText w:val=""/>
      <w:lvlJc w:val="left"/>
      <w:pPr>
        <w:ind w:left="2160" w:hanging="360"/>
      </w:pPr>
      <w:rPr>
        <w:rFonts w:hint="default" w:ascii="Wingdings" w:hAnsi="Wingdings"/>
      </w:rPr>
    </w:lvl>
    <w:lvl w:ilvl="3" w:tplc="428C67CA">
      <w:start w:val="1"/>
      <w:numFmt w:val="bullet"/>
      <w:lvlText w:val=""/>
      <w:lvlJc w:val="left"/>
      <w:pPr>
        <w:ind w:left="2880" w:hanging="360"/>
      </w:pPr>
      <w:rPr>
        <w:rFonts w:hint="default" w:ascii="Symbol" w:hAnsi="Symbol"/>
      </w:rPr>
    </w:lvl>
    <w:lvl w:ilvl="4" w:tplc="07BAB508">
      <w:start w:val="1"/>
      <w:numFmt w:val="bullet"/>
      <w:lvlText w:val="o"/>
      <w:lvlJc w:val="left"/>
      <w:pPr>
        <w:ind w:left="3600" w:hanging="360"/>
      </w:pPr>
      <w:rPr>
        <w:rFonts w:hint="default" w:ascii="Courier New" w:hAnsi="Courier New"/>
      </w:rPr>
    </w:lvl>
    <w:lvl w:ilvl="5" w:tplc="AA1806C8">
      <w:start w:val="1"/>
      <w:numFmt w:val="bullet"/>
      <w:lvlText w:val=""/>
      <w:lvlJc w:val="left"/>
      <w:pPr>
        <w:ind w:left="4320" w:hanging="360"/>
      </w:pPr>
      <w:rPr>
        <w:rFonts w:hint="default" w:ascii="Wingdings" w:hAnsi="Wingdings"/>
      </w:rPr>
    </w:lvl>
    <w:lvl w:ilvl="6" w:tplc="8DEE75E0">
      <w:start w:val="1"/>
      <w:numFmt w:val="bullet"/>
      <w:lvlText w:val=""/>
      <w:lvlJc w:val="left"/>
      <w:pPr>
        <w:ind w:left="5040" w:hanging="360"/>
      </w:pPr>
      <w:rPr>
        <w:rFonts w:hint="default" w:ascii="Symbol" w:hAnsi="Symbol"/>
      </w:rPr>
    </w:lvl>
    <w:lvl w:ilvl="7" w:tplc="A81CD7E6">
      <w:start w:val="1"/>
      <w:numFmt w:val="bullet"/>
      <w:lvlText w:val="o"/>
      <w:lvlJc w:val="left"/>
      <w:pPr>
        <w:ind w:left="5760" w:hanging="360"/>
      </w:pPr>
      <w:rPr>
        <w:rFonts w:hint="default" w:ascii="Courier New" w:hAnsi="Courier New"/>
      </w:rPr>
    </w:lvl>
    <w:lvl w:ilvl="8" w:tplc="286648EA">
      <w:start w:val="1"/>
      <w:numFmt w:val="bullet"/>
      <w:lvlText w:val=""/>
      <w:lvlJc w:val="left"/>
      <w:pPr>
        <w:ind w:left="6480" w:hanging="360"/>
      </w:pPr>
      <w:rPr>
        <w:rFonts w:hint="default" w:ascii="Wingdings" w:hAnsi="Wingdings"/>
      </w:rPr>
    </w:lvl>
  </w:abstractNum>
  <w:abstractNum w:abstractNumId="47" w15:restartNumberingAfterBreak="0">
    <w:nsid w:val="68E026A7"/>
    <w:multiLevelType w:val="multilevel"/>
    <w:tmpl w:val="144883A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8" w15:restartNumberingAfterBreak="0">
    <w:nsid w:val="69F65C15"/>
    <w:multiLevelType w:val="multilevel"/>
    <w:tmpl w:val="C2C817F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9" w15:restartNumberingAfterBreak="0">
    <w:nsid w:val="6D5F2B8E"/>
    <w:multiLevelType w:val="multilevel"/>
    <w:tmpl w:val="3D7C0CE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0" w15:restartNumberingAfterBreak="0">
    <w:nsid w:val="6D65789C"/>
    <w:multiLevelType w:val="multilevel"/>
    <w:tmpl w:val="8B6E863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1" w15:restartNumberingAfterBreak="0">
    <w:nsid w:val="735C73AA"/>
    <w:multiLevelType w:val="multilevel"/>
    <w:tmpl w:val="220CB0C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2" w15:restartNumberingAfterBreak="0">
    <w:nsid w:val="750C239F"/>
    <w:multiLevelType w:val="multilevel"/>
    <w:tmpl w:val="9F26F57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3" w15:restartNumberingAfterBreak="0">
    <w:nsid w:val="78577463"/>
    <w:multiLevelType w:val="multilevel"/>
    <w:tmpl w:val="749E3A2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4" w15:restartNumberingAfterBreak="0">
    <w:nsid w:val="789427C2"/>
    <w:multiLevelType w:val="multilevel"/>
    <w:tmpl w:val="E6701B9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5" w15:restartNumberingAfterBreak="0">
    <w:nsid w:val="7CB02C84"/>
    <w:multiLevelType w:val="multilevel"/>
    <w:tmpl w:val="12886A5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num w:numId="1" w16cid:durableId="2000618860">
    <w:abstractNumId w:val="46"/>
  </w:num>
  <w:num w:numId="2" w16cid:durableId="792095225">
    <w:abstractNumId w:val="35"/>
  </w:num>
  <w:num w:numId="3" w16cid:durableId="1731028961">
    <w:abstractNumId w:val="33"/>
  </w:num>
  <w:num w:numId="4" w16cid:durableId="230387653">
    <w:abstractNumId w:val="31"/>
  </w:num>
  <w:num w:numId="5" w16cid:durableId="791482105">
    <w:abstractNumId w:val="1"/>
  </w:num>
  <w:num w:numId="6" w16cid:durableId="1700007869">
    <w:abstractNumId w:val="15"/>
  </w:num>
  <w:num w:numId="7" w16cid:durableId="1762291099">
    <w:abstractNumId w:val="7"/>
  </w:num>
  <w:num w:numId="8" w16cid:durableId="631667374">
    <w:abstractNumId w:val="20"/>
  </w:num>
  <w:num w:numId="9" w16cid:durableId="946427975">
    <w:abstractNumId w:val="19"/>
  </w:num>
  <w:num w:numId="10" w16cid:durableId="1781946235">
    <w:abstractNumId w:val="2"/>
  </w:num>
  <w:num w:numId="11" w16cid:durableId="1047606424">
    <w:abstractNumId w:val="49"/>
  </w:num>
  <w:num w:numId="12" w16cid:durableId="463693586">
    <w:abstractNumId w:val="48"/>
  </w:num>
  <w:num w:numId="13" w16cid:durableId="1531719889">
    <w:abstractNumId w:val="17"/>
  </w:num>
  <w:num w:numId="14" w16cid:durableId="713700494">
    <w:abstractNumId w:val="27"/>
  </w:num>
  <w:num w:numId="15" w16cid:durableId="700016835">
    <w:abstractNumId w:val="54"/>
  </w:num>
  <w:num w:numId="16" w16cid:durableId="594438974">
    <w:abstractNumId w:val="43"/>
  </w:num>
  <w:num w:numId="17" w16cid:durableId="234704456">
    <w:abstractNumId w:val="6"/>
  </w:num>
  <w:num w:numId="18" w16cid:durableId="273710714">
    <w:abstractNumId w:val="45"/>
  </w:num>
  <w:num w:numId="19" w16cid:durableId="763839475">
    <w:abstractNumId w:val="10"/>
  </w:num>
  <w:num w:numId="20" w16cid:durableId="1600067823">
    <w:abstractNumId w:val="4"/>
  </w:num>
  <w:num w:numId="21" w16cid:durableId="322969690">
    <w:abstractNumId w:val="32"/>
  </w:num>
  <w:num w:numId="22" w16cid:durableId="1123158934">
    <w:abstractNumId w:val="36"/>
  </w:num>
  <w:num w:numId="23" w16cid:durableId="994529595">
    <w:abstractNumId w:val="24"/>
  </w:num>
  <w:num w:numId="24" w16cid:durableId="1707949846">
    <w:abstractNumId w:val="53"/>
  </w:num>
  <w:num w:numId="25" w16cid:durableId="673073952">
    <w:abstractNumId w:val="51"/>
  </w:num>
  <w:num w:numId="26" w16cid:durableId="1702776726">
    <w:abstractNumId w:val="14"/>
  </w:num>
  <w:num w:numId="27" w16cid:durableId="573322614">
    <w:abstractNumId w:val="28"/>
  </w:num>
  <w:num w:numId="28" w16cid:durableId="2044551866">
    <w:abstractNumId w:val="23"/>
  </w:num>
  <w:num w:numId="29" w16cid:durableId="1038506407">
    <w:abstractNumId w:val="42"/>
  </w:num>
  <w:num w:numId="30" w16cid:durableId="174156905">
    <w:abstractNumId w:val="30"/>
  </w:num>
  <w:num w:numId="31" w16cid:durableId="1922980092">
    <w:abstractNumId w:val="39"/>
  </w:num>
  <w:num w:numId="32" w16cid:durableId="535390978">
    <w:abstractNumId w:val="12"/>
  </w:num>
  <w:num w:numId="33" w16cid:durableId="1516966058">
    <w:abstractNumId w:val="8"/>
  </w:num>
  <w:num w:numId="34" w16cid:durableId="1794713877">
    <w:abstractNumId w:val="3"/>
  </w:num>
  <w:num w:numId="35" w16cid:durableId="659577608">
    <w:abstractNumId w:val="0"/>
  </w:num>
  <w:num w:numId="36" w16cid:durableId="76706203">
    <w:abstractNumId w:val="55"/>
  </w:num>
  <w:num w:numId="37" w16cid:durableId="1962103665">
    <w:abstractNumId w:val="11"/>
  </w:num>
  <w:num w:numId="38" w16cid:durableId="609699173">
    <w:abstractNumId w:val="41"/>
  </w:num>
  <w:num w:numId="39" w16cid:durableId="630940812">
    <w:abstractNumId w:val="52"/>
  </w:num>
  <w:num w:numId="40" w16cid:durableId="487475897">
    <w:abstractNumId w:val="9"/>
  </w:num>
  <w:num w:numId="41" w16cid:durableId="1904639388">
    <w:abstractNumId w:val="44"/>
  </w:num>
  <w:num w:numId="42" w16cid:durableId="1010454589">
    <w:abstractNumId w:val="34"/>
  </w:num>
  <w:num w:numId="43" w16cid:durableId="1731031127">
    <w:abstractNumId w:val="47"/>
  </w:num>
  <w:num w:numId="44" w16cid:durableId="1251619046">
    <w:abstractNumId w:val="16"/>
  </w:num>
  <w:num w:numId="45" w16cid:durableId="449782487">
    <w:abstractNumId w:val="29"/>
  </w:num>
  <w:num w:numId="46" w16cid:durableId="2082942039">
    <w:abstractNumId w:val="40"/>
  </w:num>
  <w:num w:numId="47" w16cid:durableId="2030139069">
    <w:abstractNumId w:val="38"/>
  </w:num>
  <w:num w:numId="48" w16cid:durableId="432435471">
    <w:abstractNumId w:val="13"/>
  </w:num>
  <w:num w:numId="49" w16cid:durableId="673457992">
    <w:abstractNumId w:val="21"/>
  </w:num>
  <w:num w:numId="50" w16cid:durableId="1227838533">
    <w:abstractNumId w:val="25"/>
  </w:num>
  <w:num w:numId="51" w16cid:durableId="1513032058">
    <w:abstractNumId w:val="26"/>
  </w:num>
  <w:num w:numId="52" w16cid:durableId="2134128577">
    <w:abstractNumId w:val="37"/>
  </w:num>
  <w:num w:numId="53" w16cid:durableId="1865483323">
    <w:abstractNumId w:val="18"/>
  </w:num>
  <w:num w:numId="54" w16cid:durableId="1731614602">
    <w:abstractNumId w:val="50"/>
  </w:num>
  <w:num w:numId="55" w16cid:durableId="1354065012">
    <w:abstractNumId w:val="22"/>
  </w:num>
  <w:num w:numId="56" w16cid:durableId="66733049">
    <w:abstractNumId w:val="5"/>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26DF"/>
    <w:rsid w:val="000009C0"/>
    <w:rsid w:val="000065EF"/>
    <w:rsid w:val="00010B28"/>
    <w:rsid w:val="000117F0"/>
    <w:rsid w:val="00016D92"/>
    <w:rsid w:val="000205E4"/>
    <w:rsid w:val="00021A53"/>
    <w:rsid w:val="0002322A"/>
    <w:rsid w:val="000329E3"/>
    <w:rsid w:val="00044AA5"/>
    <w:rsid w:val="00057B1F"/>
    <w:rsid w:val="00060E20"/>
    <w:rsid w:val="00064934"/>
    <w:rsid w:val="00066FF4"/>
    <w:rsid w:val="00070021"/>
    <w:rsid w:val="00070AC7"/>
    <w:rsid w:val="00071996"/>
    <w:rsid w:val="000806AF"/>
    <w:rsid w:val="00081877"/>
    <w:rsid w:val="0008259F"/>
    <w:rsid w:val="000832D1"/>
    <w:rsid w:val="000909A9"/>
    <w:rsid w:val="00091326"/>
    <w:rsid w:val="00092AD1"/>
    <w:rsid w:val="00095B3C"/>
    <w:rsid w:val="000A1243"/>
    <w:rsid w:val="000AC69A"/>
    <w:rsid w:val="000B40FF"/>
    <w:rsid w:val="000B77F0"/>
    <w:rsid w:val="000C13CE"/>
    <w:rsid w:val="000C2ABD"/>
    <w:rsid w:val="000C4BAB"/>
    <w:rsid w:val="000C641D"/>
    <w:rsid w:val="000D5018"/>
    <w:rsid w:val="000E157E"/>
    <w:rsid w:val="000E1E46"/>
    <w:rsid w:val="000E6D0A"/>
    <w:rsid w:val="000E7888"/>
    <w:rsid w:val="000F3CED"/>
    <w:rsid w:val="00103A43"/>
    <w:rsid w:val="001149DC"/>
    <w:rsid w:val="00121FC2"/>
    <w:rsid w:val="00130EF2"/>
    <w:rsid w:val="00131446"/>
    <w:rsid w:val="00131A5A"/>
    <w:rsid w:val="00135C04"/>
    <w:rsid w:val="00140D11"/>
    <w:rsid w:val="0014424F"/>
    <w:rsid w:val="00155C01"/>
    <w:rsid w:val="00164E31"/>
    <w:rsid w:val="00166047"/>
    <w:rsid w:val="0016693E"/>
    <w:rsid w:val="0017134C"/>
    <w:rsid w:val="001724F5"/>
    <w:rsid w:val="00173863"/>
    <w:rsid w:val="00175B0E"/>
    <w:rsid w:val="00191364"/>
    <w:rsid w:val="00192FED"/>
    <w:rsid w:val="00193955"/>
    <w:rsid w:val="00193ABE"/>
    <w:rsid w:val="0019737D"/>
    <w:rsid w:val="001B38C4"/>
    <w:rsid w:val="001C0031"/>
    <w:rsid w:val="001C1DBE"/>
    <w:rsid w:val="001C7A3B"/>
    <w:rsid w:val="001D53BB"/>
    <w:rsid w:val="001E7049"/>
    <w:rsid w:val="001F18DC"/>
    <w:rsid w:val="001F206F"/>
    <w:rsid w:val="001F29D2"/>
    <w:rsid w:val="002070CA"/>
    <w:rsid w:val="00213562"/>
    <w:rsid w:val="002171A9"/>
    <w:rsid w:val="0022326C"/>
    <w:rsid w:val="0023523E"/>
    <w:rsid w:val="002412F7"/>
    <w:rsid w:val="00245D58"/>
    <w:rsid w:val="00252F1F"/>
    <w:rsid w:val="00262572"/>
    <w:rsid w:val="00264D56"/>
    <w:rsid w:val="002733E8"/>
    <w:rsid w:val="00274A62"/>
    <w:rsid w:val="0028260D"/>
    <w:rsid w:val="002921EB"/>
    <w:rsid w:val="002A14DD"/>
    <w:rsid w:val="002A4C79"/>
    <w:rsid w:val="002A576E"/>
    <w:rsid w:val="002A684C"/>
    <w:rsid w:val="002A6981"/>
    <w:rsid w:val="002C1A85"/>
    <w:rsid w:val="002C56C9"/>
    <w:rsid w:val="002D1BA0"/>
    <w:rsid w:val="002D63B4"/>
    <w:rsid w:val="002E1DF2"/>
    <w:rsid w:val="002E5E0C"/>
    <w:rsid w:val="002F1DDB"/>
    <w:rsid w:val="002F2110"/>
    <w:rsid w:val="002F44A7"/>
    <w:rsid w:val="002F5863"/>
    <w:rsid w:val="003122EE"/>
    <w:rsid w:val="0033420A"/>
    <w:rsid w:val="003344AC"/>
    <w:rsid w:val="00350EDD"/>
    <w:rsid w:val="00352FAD"/>
    <w:rsid w:val="00353A52"/>
    <w:rsid w:val="00354916"/>
    <w:rsid w:val="00357CF4"/>
    <w:rsid w:val="0036316D"/>
    <w:rsid w:val="003805EB"/>
    <w:rsid w:val="00392952"/>
    <w:rsid w:val="0039350F"/>
    <w:rsid w:val="00396A17"/>
    <w:rsid w:val="003A09DF"/>
    <w:rsid w:val="003A26B6"/>
    <w:rsid w:val="003B24F7"/>
    <w:rsid w:val="003C37FA"/>
    <w:rsid w:val="003C59F0"/>
    <w:rsid w:val="003C5D81"/>
    <w:rsid w:val="003D4638"/>
    <w:rsid w:val="003D74A3"/>
    <w:rsid w:val="003E38BF"/>
    <w:rsid w:val="003E4F84"/>
    <w:rsid w:val="003E5150"/>
    <w:rsid w:val="003F034A"/>
    <w:rsid w:val="003F57B6"/>
    <w:rsid w:val="003F5ACA"/>
    <w:rsid w:val="003F64A3"/>
    <w:rsid w:val="00410C4D"/>
    <w:rsid w:val="00415BC2"/>
    <w:rsid w:val="00426B93"/>
    <w:rsid w:val="00427696"/>
    <w:rsid w:val="00430CBD"/>
    <w:rsid w:val="00433E38"/>
    <w:rsid w:val="004341AE"/>
    <w:rsid w:val="00436AF3"/>
    <w:rsid w:val="0044288F"/>
    <w:rsid w:val="00442BD2"/>
    <w:rsid w:val="00451994"/>
    <w:rsid w:val="004576DA"/>
    <w:rsid w:val="00465BDC"/>
    <w:rsid w:val="004670EF"/>
    <w:rsid w:val="00467818"/>
    <w:rsid w:val="00471EF2"/>
    <w:rsid w:val="00472CC9"/>
    <w:rsid w:val="00480259"/>
    <w:rsid w:val="00480326"/>
    <w:rsid w:val="0048167C"/>
    <w:rsid w:val="00482A9B"/>
    <w:rsid w:val="00483E89"/>
    <w:rsid w:val="00494F4F"/>
    <w:rsid w:val="004A2A14"/>
    <w:rsid w:val="004B24BD"/>
    <w:rsid w:val="004D0074"/>
    <w:rsid w:val="004D28DD"/>
    <w:rsid w:val="004F4186"/>
    <w:rsid w:val="004F69A6"/>
    <w:rsid w:val="004F6C89"/>
    <w:rsid w:val="0050033C"/>
    <w:rsid w:val="0050063E"/>
    <w:rsid w:val="0050077D"/>
    <w:rsid w:val="0051244E"/>
    <w:rsid w:val="005132E9"/>
    <w:rsid w:val="0051610D"/>
    <w:rsid w:val="00516744"/>
    <w:rsid w:val="00517998"/>
    <w:rsid w:val="00521BFF"/>
    <w:rsid w:val="00532542"/>
    <w:rsid w:val="00546E34"/>
    <w:rsid w:val="00554F39"/>
    <w:rsid w:val="0056000B"/>
    <w:rsid w:val="00564072"/>
    <w:rsid w:val="005664EE"/>
    <w:rsid w:val="00571AF1"/>
    <w:rsid w:val="00574356"/>
    <w:rsid w:val="00575B83"/>
    <w:rsid w:val="0057615A"/>
    <w:rsid w:val="00577638"/>
    <w:rsid w:val="00577B69"/>
    <w:rsid w:val="00587CCD"/>
    <w:rsid w:val="005918BF"/>
    <w:rsid w:val="0059254D"/>
    <w:rsid w:val="005940AE"/>
    <w:rsid w:val="0059519D"/>
    <w:rsid w:val="005969FD"/>
    <w:rsid w:val="005A1875"/>
    <w:rsid w:val="005A3232"/>
    <w:rsid w:val="005A60DF"/>
    <w:rsid w:val="005A7A36"/>
    <w:rsid w:val="005B0EBF"/>
    <w:rsid w:val="005B686A"/>
    <w:rsid w:val="005D354B"/>
    <w:rsid w:val="005D3B06"/>
    <w:rsid w:val="005D420E"/>
    <w:rsid w:val="005E0784"/>
    <w:rsid w:val="005E7990"/>
    <w:rsid w:val="005F0BD5"/>
    <w:rsid w:val="005F786A"/>
    <w:rsid w:val="0060153E"/>
    <w:rsid w:val="00602E1B"/>
    <w:rsid w:val="00607503"/>
    <w:rsid w:val="00613B25"/>
    <w:rsid w:val="00616CD9"/>
    <w:rsid w:val="0063684D"/>
    <w:rsid w:val="0064068E"/>
    <w:rsid w:val="0064121E"/>
    <w:rsid w:val="00642B74"/>
    <w:rsid w:val="006526DF"/>
    <w:rsid w:val="00656CC5"/>
    <w:rsid w:val="00657232"/>
    <w:rsid w:val="00661C9F"/>
    <w:rsid w:val="00661FC5"/>
    <w:rsid w:val="0066333E"/>
    <w:rsid w:val="00664544"/>
    <w:rsid w:val="00667B33"/>
    <w:rsid w:val="00671B08"/>
    <w:rsid w:val="006731FA"/>
    <w:rsid w:val="006844D3"/>
    <w:rsid w:val="0068700A"/>
    <w:rsid w:val="006A15C9"/>
    <w:rsid w:val="006B320D"/>
    <w:rsid w:val="006D2A53"/>
    <w:rsid w:val="006D4EBE"/>
    <w:rsid w:val="006D4FBE"/>
    <w:rsid w:val="006E0A0F"/>
    <w:rsid w:val="006E0E70"/>
    <w:rsid w:val="006E5899"/>
    <w:rsid w:val="006E73ED"/>
    <w:rsid w:val="006F1562"/>
    <w:rsid w:val="006F5382"/>
    <w:rsid w:val="00710213"/>
    <w:rsid w:val="00711925"/>
    <w:rsid w:val="0071745B"/>
    <w:rsid w:val="00717C0F"/>
    <w:rsid w:val="007200EB"/>
    <w:rsid w:val="00731FF9"/>
    <w:rsid w:val="007352A4"/>
    <w:rsid w:val="007353E2"/>
    <w:rsid w:val="00736FDE"/>
    <w:rsid w:val="00742098"/>
    <w:rsid w:val="00746387"/>
    <w:rsid w:val="00746EE0"/>
    <w:rsid w:val="00751F87"/>
    <w:rsid w:val="00752016"/>
    <w:rsid w:val="00752D17"/>
    <w:rsid w:val="00752E43"/>
    <w:rsid w:val="0075598E"/>
    <w:rsid w:val="00761FEE"/>
    <w:rsid w:val="00771BAB"/>
    <w:rsid w:val="00776C57"/>
    <w:rsid w:val="00777157"/>
    <w:rsid w:val="007845CC"/>
    <w:rsid w:val="00791E8D"/>
    <w:rsid w:val="007A128C"/>
    <w:rsid w:val="007A3E35"/>
    <w:rsid w:val="007B15D4"/>
    <w:rsid w:val="007C409F"/>
    <w:rsid w:val="007D06AA"/>
    <w:rsid w:val="007E08FC"/>
    <w:rsid w:val="007E7788"/>
    <w:rsid w:val="007F515F"/>
    <w:rsid w:val="007F74F0"/>
    <w:rsid w:val="008001E3"/>
    <w:rsid w:val="0080292F"/>
    <w:rsid w:val="00805B0F"/>
    <w:rsid w:val="00810D45"/>
    <w:rsid w:val="00811D2F"/>
    <w:rsid w:val="00812E23"/>
    <w:rsid w:val="00813852"/>
    <w:rsid w:val="00813D3E"/>
    <w:rsid w:val="0081684B"/>
    <w:rsid w:val="00817DF2"/>
    <w:rsid w:val="00820A69"/>
    <w:rsid w:val="00825B7E"/>
    <w:rsid w:val="008271E3"/>
    <w:rsid w:val="00831B7A"/>
    <w:rsid w:val="00835D22"/>
    <w:rsid w:val="00842703"/>
    <w:rsid w:val="0084361E"/>
    <w:rsid w:val="008458B5"/>
    <w:rsid w:val="008474A6"/>
    <w:rsid w:val="008520D7"/>
    <w:rsid w:val="0085530D"/>
    <w:rsid w:val="00855494"/>
    <w:rsid w:val="00855C65"/>
    <w:rsid w:val="00855DE7"/>
    <w:rsid w:val="008561E1"/>
    <w:rsid w:val="0086165B"/>
    <w:rsid w:val="0087344B"/>
    <w:rsid w:val="00875057"/>
    <w:rsid w:val="008820F0"/>
    <w:rsid w:val="0088292F"/>
    <w:rsid w:val="00884AA6"/>
    <w:rsid w:val="008A0442"/>
    <w:rsid w:val="008A1F26"/>
    <w:rsid w:val="008A2170"/>
    <w:rsid w:val="008A2EB3"/>
    <w:rsid w:val="008A43EE"/>
    <w:rsid w:val="008B4736"/>
    <w:rsid w:val="008B5D32"/>
    <w:rsid w:val="008C39D7"/>
    <w:rsid w:val="008C55EA"/>
    <w:rsid w:val="008C6777"/>
    <w:rsid w:val="008D64D1"/>
    <w:rsid w:val="008E0667"/>
    <w:rsid w:val="008E44DA"/>
    <w:rsid w:val="008E548C"/>
    <w:rsid w:val="008E6C72"/>
    <w:rsid w:val="008F0136"/>
    <w:rsid w:val="008F7E15"/>
    <w:rsid w:val="00900E06"/>
    <w:rsid w:val="0091653E"/>
    <w:rsid w:val="009262BB"/>
    <w:rsid w:val="00930424"/>
    <w:rsid w:val="00930D1E"/>
    <w:rsid w:val="00937FB0"/>
    <w:rsid w:val="00940D07"/>
    <w:rsid w:val="00941B0E"/>
    <w:rsid w:val="00944C3E"/>
    <w:rsid w:val="009452CC"/>
    <w:rsid w:val="00953075"/>
    <w:rsid w:val="00955B42"/>
    <w:rsid w:val="0096177B"/>
    <w:rsid w:val="00961C15"/>
    <w:rsid w:val="009627F9"/>
    <w:rsid w:val="00963123"/>
    <w:rsid w:val="00976F53"/>
    <w:rsid w:val="009870A7"/>
    <w:rsid w:val="009918F4"/>
    <w:rsid w:val="0099353A"/>
    <w:rsid w:val="009A2925"/>
    <w:rsid w:val="009A4F43"/>
    <w:rsid w:val="009A5158"/>
    <w:rsid w:val="009B4F01"/>
    <w:rsid w:val="009C1F4A"/>
    <w:rsid w:val="009C534B"/>
    <w:rsid w:val="009D2F90"/>
    <w:rsid w:val="009D3595"/>
    <w:rsid w:val="009D3A99"/>
    <w:rsid w:val="009D414A"/>
    <w:rsid w:val="009E2564"/>
    <w:rsid w:val="009F3845"/>
    <w:rsid w:val="009F4C98"/>
    <w:rsid w:val="00A026FE"/>
    <w:rsid w:val="00A13FDB"/>
    <w:rsid w:val="00A2043F"/>
    <w:rsid w:val="00A23601"/>
    <w:rsid w:val="00A250BF"/>
    <w:rsid w:val="00A25F40"/>
    <w:rsid w:val="00A348DE"/>
    <w:rsid w:val="00A40C3E"/>
    <w:rsid w:val="00A51CE9"/>
    <w:rsid w:val="00A54D39"/>
    <w:rsid w:val="00A56E9E"/>
    <w:rsid w:val="00A60CBE"/>
    <w:rsid w:val="00A70D7F"/>
    <w:rsid w:val="00A740E5"/>
    <w:rsid w:val="00A92DCF"/>
    <w:rsid w:val="00A95803"/>
    <w:rsid w:val="00A96D14"/>
    <w:rsid w:val="00AA76E7"/>
    <w:rsid w:val="00AB46B8"/>
    <w:rsid w:val="00AB59B2"/>
    <w:rsid w:val="00AC5898"/>
    <w:rsid w:val="00AC5C4B"/>
    <w:rsid w:val="00AE049E"/>
    <w:rsid w:val="00AE18E8"/>
    <w:rsid w:val="00AE22CA"/>
    <w:rsid w:val="00AE2596"/>
    <w:rsid w:val="00AE2FB6"/>
    <w:rsid w:val="00AE3B45"/>
    <w:rsid w:val="00AF0CE6"/>
    <w:rsid w:val="00AF53D7"/>
    <w:rsid w:val="00B15E33"/>
    <w:rsid w:val="00B23628"/>
    <w:rsid w:val="00B24B4D"/>
    <w:rsid w:val="00B3122E"/>
    <w:rsid w:val="00B31A8D"/>
    <w:rsid w:val="00B333DE"/>
    <w:rsid w:val="00B338FE"/>
    <w:rsid w:val="00B34ED8"/>
    <w:rsid w:val="00B361E3"/>
    <w:rsid w:val="00B40428"/>
    <w:rsid w:val="00B40B3C"/>
    <w:rsid w:val="00B52289"/>
    <w:rsid w:val="00B62790"/>
    <w:rsid w:val="00B66DF1"/>
    <w:rsid w:val="00B671C3"/>
    <w:rsid w:val="00B91F87"/>
    <w:rsid w:val="00B944BD"/>
    <w:rsid w:val="00B953FB"/>
    <w:rsid w:val="00B97B8D"/>
    <w:rsid w:val="00BB72FE"/>
    <w:rsid w:val="00BC3E30"/>
    <w:rsid w:val="00BC4477"/>
    <w:rsid w:val="00BC4B17"/>
    <w:rsid w:val="00BC576B"/>
    <w:rsid w:val="00BC5BA4"/>
    <w:rsid w:val="00BC75F6"/>
    <w:rsid w:val="00BD44A0"/>
    <w:rsid w:val="00BD5FCB"/>
    <w:rsid w:val="00BE38FC"/>
    <w:rsid w:val="00BE5A74"/>
    <w:rsid w:val="00C02193"/>
    <w:rsid w:val="00C0246B"/>
    <w:rsid w:val="00C03439"/>
    <w:rsid w:val="00C05E1C"/>
    <w:rsid w:val="00C303E8"/>
    <w:rsid w:val="00C3119B"/>
    <w:rsid w:val="00C3140F"/>
    <w:rsid w:val="00C31649"/>
    <w:rsid w:val="00C43525"/>
    <w:rsid w:val="00C43747"/>
    <w:rsid w:val="00C543B4"/>
    <w:rsid w:val="00C55543"/>
    <w:rsid w:val="00C6620D"/>
    <w:rsid w:val="00C671C8"/>
    <w:rsid w:val="00C743E1"/>
    <w:rsid w:val="00C8392F"/>
    <w:rsid w:val="00C95564"/>
    <w:rsid w:val="00C96F0A"/>
    <w:rsid w:val="00CA130B"/>
    <w:rsid w:val="00CA2D4E"/>
    <w:rsid w:val="00CA31A9"/>
    <w:rsid w:val="00CB2ACD"/>
    <w:rsid w:val="00CC3E5D"/>
    <w:rsid w:val="00CC721E"/>
    <w:rsid w:val="00CD290E"/>
    <w:rsid w:val="00CD5634"/>
    <w:rsid w:val="00CF0036"/>
    <w:rsid w:val="00CF3848"/>
    <w:rsid w:val="00D057DD"/>
    <w:rsid w:val="00D122BF"/>
    <w:rsid w:val="00D1546C"/>
    <w:rsid w:val="00D22318"/>
    <w:rsid w:val="00D23EFE"/>
    <w:rsid w:val="00D25205"/>
    <w:rsid w:val="00D25960"/>
    <w:rsid w:val="00D25F01"/>
    <w:rsid w:val="00D26F66"/>
    <w:rsid w:val="00D32D75"/>
    <w:rsid w:val="00D3313D"/>
    <w:rsid w:val="00D366E5"/>
    <w:rsid w:val="00D37A26"/>
    <w:rsid w:val="00D4388B"/>
    <w:rsid w:val="00D51ABB"/>
    <w:rsid w:val="00D54ABF"/>
    <w:rsid w:val="00D61917"/>
    <w:rsid w:val="00D635B5"/>
    <w:rsid w:val="00D815D9"/>
    <w:rsid w:val="00D841EA"/>
    <w:rsid w:val="00D8673A"/>
    <w:rsid w:val="00D921FA"/>
    <w:rsid w:val="00D952DB"/>
    <w:rsid w:val="00DA69D9"/>
    <w:rsid w:val="00DB0BFF"/>
    <w:rsid w:val="00DB1166"/>
    <w:rsid w:val="00DC0EEB"/>
    <w:rsid w:val="00DD0FFD"/>
    <w:rsid w:val="00DE092C"/>
    <w:rsid w:val="00DE2C2A"/>
    <w:rsid w:val="00DF1781"/>
    <w:rsid w:val="00DF46AE"/>
    <w:rsid w:val="00E02235"/>
    <w:rsid w:val="00E022F6"/>
    <w:rsid w:val="00E0360E"/>
    <w:rsid w:val="00E05DFC"/>
    <w:rsid w:val="00E148B8"/>
    <w:rsid w:val="00E23AB4"/>
    <w:rsid w:val="00E27A1E"/>
    <w:rsid w:val="00E307A1"/>
    <w:rsid w:val="00E3167D"/>
    <w:rsid w:val="00E31E67"/>
    <w:rsid w:val="00E4209A"/>
    <w:rsid w:val="00E52AC1"/>
    <w:rsid w:val="00E57237"/>
    <w:rsid w:val="00E6271E"/>
    <w:rsid w:val="00E63ED0"/>
    <w:rsid w:val="00E77E6B"/>
    <w:rsid w:val="00E807E7"/>
    <w:rsid w:val="00E81DF4"/>
    <w:rsid w:val="00E84A0C"/>
    <w:rsid w:val="00EA33A1"/>
    <w:rsid w:val="00EA575C"/>
    <w:rsid w:val="00EA7952"/>
    <w:rsid w:val="00EBC34D"/>
    <w:rsid w:val="00EC15D9"/>
    <w:rsid w:val="00EC202F"/>
    <w:rsid w:val="00EC3092"/>
    <w:rsid w:val="00EC4AB4"/>
    <w:rsid w:val="00EC4E99"/>
    <w:rsid w:val="00EC686E"/>
    <w:rsid w:val="00ED3056"/>
    <w:rsid w:val="00EE6E95"/>
    <w:rsid w:val="00EF4AAA"/>
    <w:rsid w:val="00EF5E6A"/>
    <w:rsid w:val="00F03DAC"/>
    <w:rsid w:val="00F14FCA"/>
    <w:rsid w:val="00F15C99"/>
    <w:rsid w:val="00F16B31"/>
    <w:rsid w:val="00F17B14"/>
    <w:rsid w:val="00F2005E"/>
    <w:rsid w:val="00F236C4"/>
    <w:rsid w:val="00F237F5"/>
    <w:rsid w:val="00F309F7"/>
    <w:rsid w:val="00F32602"/>
    <w:rsid w:val="00F328CF"/>
    <w:rsid w:val="00F346D1"/>
    <w:rsid w:val="00F35BC0"/>
    <w:rsid w:val="00F41A0B"/>
    <w:rsid w:val="00F4263B"/>
    <w:rsid w:val="00F5621B"/>
    <w:rsid w:val="00F57679"/>
    <w:rsid w:val="00F7009A"/>
    <w:rsid w:val="00F749C5"/>
    <w:rsid w:val="00F84485"/>
    <w:rsid w:val="00F9B991"/>
    <w:rsid w:val="00FA6D3B"/>
    <w:rsid w:val="00FB0BE3"/>
    <w:rsid w:val="00FC0A2B"/>
    <w:rsid w:val="00FC1051"/>
    <w:rsid w:val="00FC45C2"/>
    <w:rsid w:val="00FD1B58"/>
    <w:rsid w:val="00FD5FCC"/>
    <w:rsid w:val="00FD6CFE"/>
    <w:rsid w:val="00FF0D81"/>
    <w:rsid w:val="00FF4549"/>
    <w:rsid w:val="0100A7F4"/>
    <w:rsid w:val="01303B86"/>
    <w:rsid w:val="013C2927"/>
    <w:rsid w:val="01630D50"/>
    <w:rsid w:val="01C6E03A"/>
    <w:rsid w:val="01F49C60"/>
    <w:rsid w:val="02391207"/>
    <w:rsid w:val="0252A575"/>
    <w:rsid w:val="02FAD935"/>
    <w:rsid w:val="0323B633"/>
    <w:rsid w:val="032B45AB"/>
    <w:rsid w:val="036598E4"/>
    <w:rsid w:val="03B4FDBF"/>
    <w:rsid w:val="03C0712E"/>
    <w:rsid w:val="03F74DFE"/>
    <w:rsid w:val="04040D43"/>
    <w:rsid w:val="047777A4"/>
    <w:rsid w:val="0486479F"/>
    <w:rsid w:val="048C146E"/>
    <w:rsid w:val="04E44D30"/>
    <w:rsid w:val="050A9DA7"/>
    <w:rsid w:val="050DFF6D"/>
    <w:rsid w:val="05226A7F"/>
    <w:rsid w:val="05DD6196"/>
    <w:rsid w:val="05E79E03"/>
    <w:rsid w:val="0625C561"/>
    <w:rsid w:val="0647D821"/>
    <w:rsid w:val="067EC12C"/>
    <w:rsid w:val="06D96DDD"/>
    <w:rsid w:val="06E25A4F"/>
    <w:rsid w:val="0705AB5B"/>
    <w:rsid w:val="074813D5"/>
    <w:rsid w:val="07A193E3"/>
    <w:rsid w:val="07AC0615"/>
    <w:rsid w:val="07C6AC39"/>
    <w:rsid w:val="08AE9E2E"/>
    <w:rsid w:val="08D05E2E"/>
    <w:rsid w:val="08EE3332"/>
    <w:rsid w:val="097220EE"/>
    <w:rsid w:val="09B16E81"/>
    <w:rsid w:val="09C8A6D4"/>
    <w:rsid w:val="09CFC2BC"/>
    <w:rsid w:val="0A2C9AAB"/>
    <w:rsid w:val="0A47FD95"/>
    <w:rsid w:val="0AEAC3E5"/>
    <w:rsid w:val="0B136A6A"/>
    <w:rsid w:val="0B62738E"/>
    <w:rsid w:val="0B7E9CC7"/>
    <w:rsid w:val="0B954CCC"/>
    <w:rsid w:val="0BE4AF1C"/>
    <w:rsid w:val="0BFFF497"/>
    <w:rsid w:val="0C12FA69"/>
    <w:rsid w:val="0C203733"/>
    <w:rsid w:val="0C29C07C"/>
    <w:rsid w:val="0CD63DE1"/>
    <w:rsid w:val="0CF6D6AF"/>
    <w:rsid w:val="0CF849A0"/>
    <w:rsid w:val="0D03BC16"/>
    <w:rsid w:val="0D38552A"/>
    <w:rsid w:val="0D5D0310"/>
    <w:rsid w:val="0DA1E470"/>
    <w:rsid w:val="0DC00B3E"/>
    <w:rsid w:val="0E04D073"/>
    <w:rsid w:val="0E1FD69F"/>
    <w:rsid w:val="0ED21AAD"/>
    <w:rsid w:val="0F189720"/>
    <w:rsid w:val="0F32232B"/>
    <w:rsid w:val="0F434550"/>
    <w:rsid w:val="0FD1A1C8"/>
    <w:rsid w:val="0FF06E39"/>
    <w:rsid w:val="1058AAF8"/>
    <w:rsid w:val="10609DC1"/>
    <w:rsid w:val="10893744"/>
    <w:rsid w:val="10971F15"/>
    <w:rsid w:val="10B2EA10"/>
    <w:rsid w:val="113AE0A7"/>
    <w:rsid w:val="115C6B1C"/>
    <w:rsid w:val="11D831F1"/>
    <w:rsid w:val="1231F55F"/>
    <w:rsid w:val="123596FD"/>
    <w:rsid w:val="137A3993"/>
    <w:rsid w:val="13D0958E"/>
    <w:rsid w:val="1411AC3F"/>
    <w:rsid w:val="14978AD1"/>
    <w:rsid w:val="14AEF119"/>
    <w:rsid w:val="14B6875C"/>
    <w:rsid w:val="14DD9613"/>
    <w:rsid w:val="14E218F6"/>
    <w:rsid w:val="14E8A273"/>
    <w:rsid w:val="14E92299"/>
    <w:rsid w:val="14FB545A"/>
    <w:rsid w:val="151124C7"/>
    <w:rsid w:val="1520CCEE"/>
    <w:rsid w:val="15493B06"/>
    <w:rsid w:val="155A087E"/>
    <w:rsid w:val="15889AEB"/>
    <w:rsid w:val="15B29D98"/>
    <w:rsid w:val="15CB9236"/>
    <w:rsid w:val="15CDB042"/>
    <w:rsid w:val="1645F633"/>
    <w:rsid w:val="169D4BCE"/>
    <w:rsid w:val="16D98106"/>
    <w:rsid w:val="16D98D7B"/>
    <w:rsid w:val="16E55D11"/>
    <w:rsid w:val="16FC705B"/>
    <w:rsid w:val="179B87F4"/>
    <w:rsid w:val="17BE37C6"/>
    <w:rsid w:val="17D6A861"/>
    <w:rsid w:val="17E1CD29"/>
    <w:rsid w:val="18D56442"/>
    <w:rsid w:val="19103A1D"/>
    <w:rsid w:val="19566277"/>
    <w:rsid w:val="19C0074E"/>
    <w:rsid w:val="1A0C8D67"/>
    <w:rsid w:val="1A43584F"/>
    <w:rsid w:val="1A6553A9"/>
    <w:rsid w:val="1A83935A"/>
    <w:rsid w:val="1AA98FC7"/>
    <w:rsid w:val="1AD937E4"/>
    <w:rsid w:val="1AE2DFF1"/>
    <w:rsid w:val="1AE6236E"/>
    <w:rsid w:val="1AED89CC"/>
    <w:rsid w:val="1B7C92D7"/>
    <w:rsid w:val="1B80D66D"/>
    <w:rsid w:val="1B9B6F17"/>
    <w:rsid w:val="1BB27D8A"/>
    <w:rsid w:val="1C6B1E79"/>
    <w:rsid w:val="1C915681"/>
    <w:rsid w:val="1CC34C9C"/>
    <w:rsid w:val="1CD41E9B"/>
    <w:rsid w:val="1D8AA986"/>
    <w:rsid w:val="1DA9BC55"/>
    <w:rsid w:val="1DBECF4E"/>
    <w:rsid w:val="1DC4312D"/>
    <w:rsid w:val="1E00A3A8"/>
    <w:rsid w:val="1E9DBB2F"/>
    <w:rsid w:val="1EAEAB8B"/>
    <w:rsid w:val="1ECFDA99"/>
    <w:rsid w:val="1EDED991"/>
    <w:rsid w:val="1F0D695E"/>
    <w:rsid w:val="1F410D30"/>
    <w:rsid w:val="1FBF416A"/>
    <w:rsid w:val="2056CA86"/>
    <w:rsid w:val="2077B0BB"/>
    <w:rsid w:val="2109AA40"/>
    <w:rsid w:val="21265655"/>
    <w:rsid w:val="218AE1F9"/>
    <w:rsid w:val="2193EF90"/>
    <w:rsid w:val="21A430E3"/>
    <w:rsid w:val="21FEF865"/>
    <w:rsid w:val="22293A95"/>
    <w:rsid w:val="222D47A4"/>
    <w:rsid w:val="225E6C7F"/>
    <w:rsid w:val="2272B2FB"/>
    <w:rsid w:val="23422BB1"/>
    <w:rsid w:val="235E6D87"/>
    <w:rsid w:val="23AC77A8"/>
    <w:rsid w:val="247E07C4"/>
    <w:rsid w:val="251AC621"/>
    <w:rsid w:val="25301410"/>
    <w:rsid w:val="253828A0"/>
    <w:rsid w:val="25640ADE"/>
    <w:rsid w:val="258C31E1"/>
    <w:rsid w:val="25997832"/>
    <w:rsid w:val="25B62847"/>
    <w:rsid w:val="25DFE0F7"/>
    <w:rsid w:val="26075E76"/>
    <w:rsid w:val="2662EA4D"/>
    <w:rsid w:val="267D6B5B"/>
    <w:rsid w:val="2680FB6E"/>
    <w:rsid w:val="2684FD8F"/>
    <w:rsid w:val="269E1BDF"/>
    <w:rsid w:val="26FD311A"/>
    <w:rsid w:val="275D64B1"/>
    <w:rsid w:val="27898C7C"/>
    <w:rsid w:val="279632D7"/>
    <w:rsid w:val="279A3870"/>
    <w:rsid w:val="27C327C6"/>
    <w:rsid w:val="27CCE97F"/>
    <w:rsid w:val="2815BA15"/>
    <w:rsid w:val="2866B1CC"/>
    <w:rsid w:val="28C8B3C7"/>
    <w:rsid w:val="29018442"/>
    <w:rsid w:val="2913705D"/>
    <w:rsid w:val="2985A9B0"/>
    <w:rsid w:val="29A145E6"/>
    <w:rsid w:val="2A7754F0"/>
    <w:rsid w:val="2AE4A814"/>
    <w:rsid w:val="2AEC6132"/>
    <w:rsid w:val="2B140417"/>
    <w:rsid w:val="2B20B6E9"/>
    <w:rsid w:val="2B3C8C58"/>
    <w:rsid w:val="2B474C04"/>
    <w:rsid w:val="2B4C0024"/>
    <w:rsid w:val="2B690A83"/>
    <w:rsid w:val="2BC3AEDD"/>
    <w:rsid w:val="2BEDBEF2"/>
    <w:rsid w:val="2C2AA0F5"/>
    <w:rsid w:val="2C332006"/>
    <w:rsid w:val="2C8F866E"/>
    <w:rsid w:val="2CE4F718"/>
    <w:rsid w:val="2D035B74"/>
    <w:rsid w:val="2D2B67D0"/>
    <w:rsid w:val="2D91409E"/>
    <w:rsid w:val="2DD814D1"/>
    <w:rsid w:val="2E47454A"/>
    <w:rsid w:val="2E50C440"/>
    <w:rsid w:val="2F04D32C"/>
    <w:rsid w:val="2F21FCFE"/>
    <w:rsid w:val="2FBAC9BA"/>
    <w:rsid w:val="2FC5C30D"/>
    <w:rsid w:val="2FFFE6B2"/>
    <w:rsid w:val="3018E6AF"/>
    <w:rsid w:val="3042EBC0"/>
    <w:rsid w:val="304ECAD6"/>
    <w:rsid w:val="308382F0"/>
    <w:rsid w:val="3089C45F"/>
    <w:rsid w:val="309384DC"/>
    <w:rsid w:val="31141C07"/>
    <w:rsid w:val="3114B9E4"/>
    <w:rsid w:val="3149481C"/>
    <w:rsid w:val="314D9774"/>
    <w:rsid w:val="315140B8"/>
    <w:rsid w:val="315E79E9"/>
    <w:rsid w:val="31F9AC2A"/>
    <w:rsid w:val="32B4B931"/>
    <w:rsid w:val="32D42AAF"/>
    <w:rsid w:val="32DA2A93"/>
    <w:rsid w:val="330C9F9A"/>
    <w:rsid w:val="3323413A"/>
    <w:rsid w:val="33255646"/>
    <w:rsid w:val="334CE0CA"/>
    <w:rsid w:val="337547F4"/>
    <w:rsid w:val="33B16505"/>
    <w:rsid w:val="33B5FABD"/>
    <w:rsid w:val="33B9521B"/>
    <w:rsid w:val="3443B5F4"/>
    <w:rsid w:val="3445C98E"/>
    <w:rsid w:val="346DE22C"/>
    <w:rsid w:val="3490EB8E"/>
    <w:rsid w:val="351C0FD3"/>
    <w:rsid w:val="351C6A96"/>
    <w:rsid w:val="353A863D"/>
    <w:rsid w:val="36678E8F"/>
    <w:rsid w:val="36767F88"/>
    <w:rsid w:val="368CD408"/>
    <w:rsid w:val="369872BA"/>
    <w:rsid w:val="36E532C0"/>
    <w:rsid w:val="3703DB41"/>
    <w:rsid w:val="3760768F"/>
    <w:rsid w:val="3768A149"/>
    <w:rsid w:val="37E5A612"/>
    <w:rsid w:val="383967C3"/>
    <w:rsid w:val="386457C4"/>
    <w:rsid w:val="386F2010"/>
    <w:rsid w:val="38979C29"/>
    <w:rsid w:val="389CDD31"/>
    <w:rsid w:val="389EF5F1"/>
    <w:rsid w:val="38C06DA2"/>
    <w:rsid w:val="38CB27DC"/>
    <w:rsid w:val="38CBF743"/>
    <w:rsid w:val="38E9D39F"/>
    <w:rsid w:val="38EA3425"/>
    <w:rsid w:val="39246B53"/>
    <w:rsid w:val="3935C756"/>
    <w:rsid w:val="3939F43F"/>
    <w:rsid w:val="393C1DC5"/>
    <w:rsid w:val="396E43A5"/>
    <w:rsid w:val="399F1CB6"/>
    <w:rsid w:val="39FC66B5"/>
    <w:rsid w:val="3A7720C4"/>
    <w:rsid w:val="3A878A3A"/>
    <w:rsid w:val="3A944769"/>
    <w:rsid w:val="3AA50144"/>
    <w:rsid w:val="3AC94AB5"/>
    <w:rsid w:val="3AE5BAEF"/>
    <w:rsid w:val="3AEB3FC4"/>
    <w:rsid w:val="3B12A2FE"/>
    <w:rsid w:val="3B3B90F6"/>
    <w:rsid w:val="3B6A8DF9"/>
    <w:rsid w:val="3B9760A7"/>
    <w:rsid w:val="3C359ED9"/>
    <w:rsid w:val="3CEB3586"/>
    <w:rsid w:val="3CF6A0C2"/>
    <w:rsid w:val="3D093AB0"/>
    <w:rsid w:val="3DC4D46D"/>
    <w:rsid w:val="3E5B9DF8"/>
    <w:rsid w:val="3E6C70A0"/>
    <w:rsid w:val="3E6F0D6D"/>
    <w:rsid w:val="3E7A5644"/>
    <w:rsid w:val="3E914E1C"/>
    <w:rsid w:val="3EAB4AB5"/>
    <w:rsid w:val="3EED31AB"/>
    <w:rsid w:val="3EF80FE1"/>
    <w:rsid w:val="3FDE05C8"/>
    <w:rsid w:val="4025FC05"/>
    <w:rsid w:val="4051D289"/>
    <w:rsid w:val="40B85C93"/>
    <w:rsid w:val="40F11903"/>
    <w:rsid w:val="4111AF60"/>
    <w:rsid w:val="414556BD"/>
    <w:rsid w:val="417BD16D"/>
    <w:rsid w:val="41BA9F2F"/>
    <w:rsid w:val="42189FFA"/>
    <w:rsid w:val="4224177E"/>
    <w:rsid w:val="424AA3D9"/>
    <w:rsid w:val="42668156"/>
    <w:rsid w:val="42770DAB"/>
    <w:rsid w:val="428EC972"/>
    <w:rsid w:val="42D7D75F"/>
    <w:rsid w:val="4304D221"/>
    <w:rsid w:val="432C5E9A"/>
    <w:rsid w:val="432F8AE1"/>
    <w:rsid w:val="43313080"/>
    <w:rsid w:val="4382434C"/>
    <w:rsid w:val="43857132"/>
    <w:rsid w:val="43CB9500"/>
    <w:rsid w:val="43D07D55"/>
    <w:rsid w:val="440C1604"/>
    <w:rsid w:val="44540133"/>
    <w:rsid w:val="448B5CAF"/>
    <w:rsid w:val="44CC7AEE"/>
    <w:rsid w:val="44E85064"/>
    <w:rsid w:val="4500953D"/>
    <w:rsid w:val="4508A6DD"/>
    <w:rsid w:val="457E9D49"/>
    <w:rsid w:val="45ABB1C7"/>
    <w:rsid w:val="45F90CAF"/>
    <w:rsid w:val="4611B8E3"/>
    <w:rsid w:val="4688D4F0"/>
    <w:rsid w:val="46C4DE92"/>
    <w:rsid w:val="46DB0958"/>
    <w:rsid w:val="4735BE40"/>
    <w:rsid w:val="47448B65"/>
    <w:rsid w:val="4784677D"/>
    <w:rsid w:val="4825E6F9"/>
    <w:rsid w:val="4883251C"/>
    <w:rsid w:val="4898D637"/>
    <w:rsid w:val="489F22CE"/>
    <w:rsid w:val="48AA642C"/>
    <w:rsid w:val="48F6D1E6"/>
    <w:rsid w:val="4928F154"/>
    <w:rsid w:val="494A1F7A"/>
    <w:rsid w:val="4961664E"/>
    <w:rsid w:val="49827DC7"/>
    <w:rsid w:val="49B5BB06"/>
    <w:rsid w:val="4A1EB59A"/>
    <w:rsid w:val="4ABE57A0"/>
    <w:rsid w:val="4B541233"/>
    <w:rsid w:val="4B79F9E0"/>
    <w:rsid w:val="4BA842C3"/>
    <w:rsid w:val="4BB5496B"/>
    <w:rsid w:val="4BDE1D32"/>
    <w:rsid w:val="4C3A58CA"/>
    <w:rsid w:val="4C5A62E8"/>
    <w:rsid w:val="4C8265E4"/>
    <w:rsid w:val="4CB04BC6"/>
    <w:rsid w:val="4CC933F3"/>
    <w:rsid w:val="4CD782AA"/>
    <w:rsid w:val="4D3F1A3E"/>
    <w:rsid w:val="4DB2BF80"/>
    <w:rsid w:val="4DC2B21E"/>
    <w:rsid w:val="4DCBB763"/>
    <w:rsid w:val="4E3F8D1C"/>
    <w:rsid w:val="4EC6DA33"/>
    <w:rsid w:val="4EE2094F"/>
    <w:rsid w:val="4EE93E95"/>
    <w:rsid w:val="4EEB27F0"/>
    <w:rsid w:val="4F80EC00"/>
    <w:rsid w:val="5026ED56"/>
    <w:rsid w:val="50905A7D"/>
    <w:rsid w:val="509B8869"/>
    <w:rsid w:val="50B757D0"/>
    <w:rsid w:val="50F3A5E0"/>
    <w:rsid w:val="5224A1F3"/>
    <w:rsid w:val="5232A444"/>
    <w:rsid w:val="52362609"/>
    <w:rsid w:val="52409AA9"/>
    <w:rsid w:val="527FB67F"/>
    <w:rsid w:val="52C0848D"/>
    <w:rsid w:val="52D78CE0"/>
    <w:rsid w:val="5337BF9A"/>
    <w:rsid w:val="533FC757"/>
    <w:rsid w:val="5376EC39"/>
    <w:rsid w:val="53AC8C29"/>
    <w:rsid w:val="53DCC93F"/>
    <w:rsid w:val="53EEDB71"/>
    <w:rsid w:val="54095DE7"/>
    <w:rsid w:val="5499F5FA"/>
    <w:rsid w:val="54A52033"/>
    <w:rsid w:val="54E404F6"/>
    <w:rsid w:val="555369AB"/>
    <w:rsid w:val="557D66E8"/>
    <w:rsid w:val="55999472"/>
    <w:rsid w:val="55A55117"/>
    <w:rsid w:val="55B0FF7C"/>
    <w:rsid w:val="563A98F8"/>
    <w:rsid w:val="5644B4D8"/>
    <w:rsid w:val="567E0A2B"/>
    <w:rsid w:val="569B9234"/>
    <w:rsid w:val="56AAE276"/>
    <w:rsid w:val="56DD187C"/>
    <w:rsid w:val="573372FD"/>
    <w:rsid w:val="5760C078"/>
    <w:rsid w:val="57680BD8"/>
    <w:rsid w:val="57A71F46"/>
    <w:rsid w:val="57F26732"/>
    <w:rsid w:val="580FCC1C"/>
    <w:rsid w:val="582998B6"/>
    <w:rsid w:val="583CB614"/>
    <w:rsid w:val="584F94BD"/>
    <w:rsid w:val="5878AEA8"/>
    <w:rsid w:val="58A1A2CE"/>
    <w:rsid w:val="58D11E2B"/>
    <w:rsid w:val="58F08458"/>
    <w:rsid w:val="593F22FF"/>
    <w:rsid w:val="59671C75"/>
    <w:rsid w:val="59A529E9"/>
    <w:rsid w:val="59B77F76"/>
    <w:rsid w:val="5A7EC763"/>
    <w:rsid w:val="5A8FEF84"/>
    <w:rsid w:val="5A98C1DF"/>
    <w:rsid w:val="5A9FC411"/>
    <w:rsid w:val="5AAC79FF"/>
    <w:rsid w:val="5ACD2711"/>
    <w:rsid w:val="5B1752E9"/>
    <w:rsid w:val="5B444058"/>
    <w:rsid w:val="5BBB9C27"/>
    <w:rsid w:val="5BBF4F6B"/>
    <w:rsid w:val="5BC07705"/>
    <w:rsid w:val="5BDD4ADB"/>
    <w:rsid w:val="5C2AE475"/>
    <w:rsid w:val="5C2D6473"/>
    <w:rsid w:val="5C82CA8A"/>
    <w:rsid w:val="5CACE353"/>
    <w:rsid w:val="5D896FFA"/>
    <w:rsid w:val="5DE6D40F"/>
    <w:rsid w:val="5E527F10"/>
    <w:rsid w:val="5E6F09EB"/>
    <w:rsid w:val="5FAF4796"/>
    <w:rsid w:val="60169911"/>
    <w:rsid w:val="6084E55E"/>
    <w:rsid w:val="60A2DB19"/>
    <w:rsid w:val="60E2077E"/>
    <w:rsid w:val="610EEA1D"/>
    <w:rsid w:val="6121B4EA"/>
    <w:rsid w:val="6145CDCF"/>
    <w:rsid w:val="61B4A2B5"/>
    <w:rsid w:val="636B2769"/>
    <w:rsid w:val="639D8B92"/>
    <w:rsid w:val="639ED29B"/>
    <w:rsid w:val="63A270FC"/>
    <w:rsid w:val="63BE5328"/>
    <w:rsid w:val="63C7B117"/>
    <w:rsid w:val="640A17A3"/>
    <w:rsid w:val="64773C49"/>
    <w:rsid w:val="64874D8D"/>
    <w:rsid w:val="64E2228A"/>
    <w:rsid w:val="652C1B14"/>
    <w:rsid w:val="65B7416F"/>
    <w:rsid w:val="65E14099"/>
    <w:rsid w:val="669820A0"/>
    <w:rsid w:val="66B10EB5"/>
    <w:rsid w:val="66DE161E"/>
    <w:rsid w:val="67136962"/>
    <w:rsid w:val="6726D4A1"/>
    <w:rsid w:val="676C6ECF"/>
    <w:rsid w:val="67763BBE"/>
    <w:rsid w:val="67C742A8"/>
    <w:rsid w:val="6807E712"/>
    <w:rsid w:val="681713AC"/>
    <w:rsid w:val="68289C74"/>
    <w:rsid w:val="6831E433"/>
    <w:rsid w:val="68590877"/>
    <w:rsid w:val="68C8321C"/>
    <w:rsid w:val="68DE412D"/>
    <w:rsid w:val="68DF4A8F"/>
    <w:rsid w:val="691F7E53"/>
    <w:rsid w:val="6937B257"/>
    <w:rsid w:val="69CB0F5D"/>
    <w:rsid w:val="69F8F416"/>
    <w:rsid w:val="6A1CC04A"/>
    <w:rsid w:val="6AE2E204"/>
    <w:rsid w:val="6AF1EEA9"/>
    <w:rsid w:val="6B508E90"/>
    <w:rsid w:val="6C62C4C9"/>
    <w:rsid w:val="6C717073"/>
    <w:rsid w:val="6CEC4029"/>
    <w:rsid w:val="6CF0F514"/>
    <w:rsid w:val="6CF30413"/>
    <w:rsid w:val="6DF297FE"/>
    <w:rsid w:val="6E02155A"/>
    <w:rsid w:val="6E670509"/>
    <w:rsid w:val="6ED8178C"/>
    <w:rsid w:val="6F8E5FA4"/>
    <w:rsid w:val="706181DD"/>
    <w:rsid w:val="706EE64D"/>
    <w:rsid w:val="70A45AE9"/>
    <w:rsid w:val="70C66C30"/>
    <w:rsid w:val="70D38A7C"/>
    <w:rsid w:val="70E5BF5E"/>
    <w:rsid w:val="712A6151"/>
    <w:rsid w:val="715679A0"/>
    <w:rsid w:val="71674B5A"/>
    <w:rsid w:val="718A659F"/>
    <w:rsid w:val="725EB206"/>
    <w:rsid w:val="72848D95"/>
    <w:rsid w:val="7291755D"/>
    <w:rsid w:val="72D09EF7"/>
    <w:rsid w:val="72EFD108"/>
    <w:rsid w:val="72F93949"/>
    <w:rsid w:val="737851A1"/>
    <w:rsid w:val="7396999F"/>
    <w:rsid w:val="7411F39E"/>
    <w:rsid w:val="742CF6C5"/>
    <w:rsid w:val="744A25DC"/>
    <w:rsid w:val="747B9622"/>
    <w:rsid w:val="747C8947"/>
    <w:rsid w:val="748DEFCB"/>
    <w:rsid w:val="74998BB9"/>
    <w:rsid w:val="749D4B85"/>
    <w:rsid w:val="74CD5315"/>
    <w:rsid w:val="74E4FEA2"/>
    <w:rsid w:val="753D6B6D"/>
    <w:rsid w:val="7570BA9E"/>
    <w:rsid w:val="75EE4145"/>
    <w:rsid w:val="760721C6"/>
    <w:rsid w:val="76A0BFFE"/>
    <w:rsid w:val="76A2A733"/>
    <w:rsid w:val="76E18332"/>
    <w:rsid w:val="76EEE3B5"/>
    <w:rsid w:val="77458D82"/>
    <w:rsid w:val="7759CC53"/>
    <w:rsid w:val="779F50F2"/>
    <w:rsid w:val="781121D9"/>
    <w:rsid w:val="782F907A"/>
    <w:rsid w:val="785A7588"/>
    <w:rsid w:val="787E5FCB"/>
    <w:rsid w:val="78ADED9A"/>
    <w:rsid w:val="78B3DFEE"/>
    <w:rsid w:val="78EB7A9C"/>
    <w:rsid w:val="78F1630F"/>
    <w:rsid w:val="7900890F"/>
    <w:rsid w:val="792581C3"/>
    <w:rsid w:val="794568A1"/>
    <w:rsid w:val="7948EF03"/>
    <w:rsid w:val="7965E33E"/>
    <w:rsid w:val="79826B56"/>
    <w:rsid w:val="79A5941E"/>
    <w:rsid w:val="79AC3985"/>
    <w:rsid w:val="7A1C0D4C"/>
    <w:rsid w:val="7A3BBB2B"/>
    <w:rsid w:val="7AE9E978"/>
    <w:rsid w:val="7B454594"/>
    <w:rsid w:val="7B4AF5EE"/>
    <w:rsid w:val="7B5EEA1F"/>
    <w:rsid w:val="7B7BCD4E"/>
    <w:rsid w:val="7BE40501"/>
    <w:rsid w:val="7BF2F704"/>
    <w:rsid w:val="7C2B1D81"/>
    <w:rsid w:val="7C6E57E1"/>
    <w:rsid w:val="7CC5C72B"/>
    <w:rsid w:val="7D37AF07"/>
    <w:rsid w:val="7D6C80A8"/>
    <w:rsid w:val="7DA59D34"/>
    <w:rsid w:val="7DA9F3B8"/>
    <w:rsid w:val="7E528C78"/>
    <w:rsid w:val="7E5FFE48"/>
    <w:rsid w:val="7E7AB189"/>
    <w:rsid w:val="7E8AE2AE"/>
    <w:rsid w:val="7EC12D7E"/>
    <w:rsid w:val="7ED130A2"/>
    <w:rsid w:val="7F010C4F"/>
    <w:rsid w:val="7F14C7A2"/>
    <w:rsid w:val="7F1A6916"/>
    <w:rsid w:val="7F586E78"/>
    <w:rsid w:val="7FD86785"/>
    <w:rsid w:val="7FE89E5B"/>
  </w:rsids>
  <m:mathPr>
    <m:mathFont m:val="Cambria Math"/>
    <m:brkBin m:val="before"/>
    <m:brkBinSub m:val="--"/>
    <m:smallFrac m:val="0"/>
    <m:dispDef/>
    <m:lMargin m:val="0"/>
    <m:rMargin m:val="0"/>
    <m:defJc m:val="centerGroup"/>
    <m:wrapIndent m:val="1440"/>
    <m:intLim m:val="subSup"/>
    <m:naryLim m:val="undOvr"/>
  </m:mathPr>
  <w:themeFontLang w:val="es-CR"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389AD8"/>
  <w15:chartTrackingRefBased/>
  <w15:docId w15:val="{EAA4CA9A-619A-4B0D-AA5C-3FEDDDE2A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es-C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3A26B6"/>
    <w:rPr>
      <w:kern w:val="0"/>
      <w14:ligatures w14:val="none"/>
    </w:rPr>
  </w:style>
  <w:style w:type="paragraph" w:styleId="Ttulo1">
    <w:name w:val="heading 1"/>
    <w:basedOn w:val="Normal"/>
    <w:next w:val="Normal"/>
    <w:link w:val="Ttulo1Car"/>
    <w:uiPriority w:val="9"/>
    <w:qFormat/>
    <w:rsid w:val="006B320D"/>
    <w:pPr>
      <w:keepNext/>
      <w:keepLines/>
      <w:spacing w:before="240" w:after="0"/>
      <w:outlineLvl w:val="0"/>
    </w:pPr>
    <w:rPr>
      <w:rFonts w:asciiTheme="majorHAnsi" w:hAnsiTheme="majorHAnsi" w:eastAsiaTheme="majorEastAsia" w:cstheme="majorBidi"/>
      <w:color w:val="2F5496" w:themeColor="accent1" w:themeShade="BF"/>
      <w:sz w:val="32"/>
      <w:szCs w:val="32"/>
    </w:rPr>
  </w:style>
  <w:style w:type="paragraph" w:styleId="Ttulo2">
    <w:name w:val="heading 2"/>
    <w:basedOn w:val="Normal"/>
    <w:next w:val="Normal"/>
    <w:link w:val="Ttulo2Car"/>
    <w:uiPriority w:val="9"/>
    <w:unhideWhenUsed/>
    <w:qFormat/>
    <w:rsid w:val="00F237F5"/>
    <w:pPr>
      <w:keepNext/>
      <w:keepLines/>
      <w:spacing w:before="160" w:after="80"/>
      <w:outlineLvl w:val="1"/>
    </w:pPr>
    <w:rPr>
      <w:rFonts w:asciiTheme="majorHAnsi" w:hAnsiTheme="majorHAnsi" w:eastAsiaTheme="majorEastAsia" w:cstheme="majorBidi"/>
      <w:color w:val="2F5496" w:themeColor="accent1" w:themeShade="BF"/>
      <w:sz w:val="32"/>
      <w:szCs w:val="32"/>
    </w:rPr>
  </w:style>
  <w:style w:type="paragraph" w:styleId="Ttulo3">
    <w:name w:val="heading 3"/>
    <w:basedOn w:val="Normal"/>
    <w:next w:val="Normal"/>
    <w:link w:val="Ttulo3Car"/>
    <w:uiPriority w:val="9"/>
    <w:unhideWhenUsed/>
    <w:qFormat/>
    <w:rsid w:val="00F237F5"/>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22326C"/>
    <w:pPr>
      <w:keepNext/>
      <w:keepLines/>
      <w:spacing w:before="40" w:after="0"/>
      <w:outlineLvl w:val="3"/>
    </w:pPr>
    <w:rPr>
      <w:rFonts w:asciiTheme="majorHAnsi" w:hAnsiTheme="majorHAnsi" w:eastAsiaTheme="majorEastAsia" w:cstheme="majorBidi"/>
      <w:i/>
      <w:iCs/>
      <w:color w:val="2F5496" w:themeColor="accent1" w:themeShade="BF"/>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Encabezado">
    <w:name w:val="header"/>
    <w:basedOn w:val="Normal"/>
    <w:link w:val="EncabezadoCar"/>
    <w:uiPriority w:val="99"/>
    <w:unhideWhenUsed/>
    <w:rsid w:val="006526DF"/>
    <w:pPr>
      <w:tabs>
        <w:tab w:val="center" w:pos="4419"/>
        <w:tab w:val="right" w:pos="8838"/>
      </w:tabs>
      <w:spacing w:after="0" w:line="240" w:lineRule="auto"/>
    </w:pPr>
  </w:style>
  <w:style w:type="character" w:styleId="EncabezadoCar" w:customStyle="1">
    <w:name w:val="Encabezado Car"/>
    <w:basedOn w:val="Fuentedeprrafopredeter"/>
    <w:link w:val="Encabezado"/>
    <w:uiPriority w:val="99"/>
    <w:rsid w:val="006526DF"/>
  </w:style>
  <w:style w:type="paragraph" w:styleId="Piedepgina">
    <w:name w:val="footer"/>
    <w:basedOn w:val="Normal"/>
    <w:link w:val="PiedepginaCar"/>
    <w:uiPriority w:val="99"/>
    <w:unhideWhenUsed/>
    <w:rsid w:val="006526DF"/>
    <w:pPr>
      <w:tabs>
        <w:tab w:val="center" w:pos="4419"/>
        <w:tab w:val="right" w:pos="8838"/>
      </w:tabs>
      <w:spacing w:after="0" w:line="240" w:lineRule="auto"/>
    </w:pPr>
  </w:style>
  <w:style w:type="character" w:styleId="PiedepginaCar" w:customStyle="1">
    <w:name w:val="Pie de página Car"/>
    <w:basedOn w:val="Fuentedeprrafopredeter"/>
    <w:link w:val="Piedepgina"/>
    <w:uiPriority w:val="99"/>
    <w:rsid w:val="006526DF"/>
  </w:style>
  <w:style w:type="character" w:styleId="Hipervnculo">
    <w:name w:val="Hyperlink"/>
    <w:basedOn w:val="Fuentedeprrafopredeter"/>
    <w:uiPriority w:val="99"/>
    <w:unhideWhenUsed/>
    <w:rsid w:val="006526DF"/>
    <w:rPr>
      <w:color w:val="0563C1" w:themeColor="hyperlink"/>
      <w:u w:val="single"/>
    </w:rPr>
  </w:style>
  <w:style w:type="paragraph" w:styleId="paragraph" w:customStyle="1">
    <w:name w:val="paragraph"/>
    <w:basedOn w:val="Normal"/>
    <w:rsid w:val="003A26B6"/>
    <w:pPr>
      <w:spacing w:before="100" w:beforeAutospacing="1" w:after="100" w:afterAutospacing="1" w:line="240" w:lineRule="auto"/>
    </w:pPr>
    <w:rPr>
      <w:rFonts w:ascii="Times New Roman" w:hAnsi="Times New Roman" w:eastAsia="Times New Roman" w:cs="Times New Roman"/>
      <w:sz w:val="24"/>
      <w:szCs w:val="24"/>
      <w:lang w:eastAsia="es-CR"/>
    </w:rPr>
  </w:style>
  <w:style w:type="character" w:styleId="normaltextrun" w:customStyle="1">
    <w:name w:val="normaltextrun"/>
    <w:basedOn w:val="Fuentedeprrafopredeter"/>
    <w:rsid w:val="003A26B6"/>
  </w:style>
  <w:style w:type="character" w:styleId="Mencinsinresolver">
    <w:name w:val="Unresolved Mention"/>
    <w:basedOn w:val="Fuentedeprrafopredeter"/>
    <w:uiPriority w:val="99"/>
    <w:semiHidden/>
    <w:unhideWhenUsed/>
    <w:rsid w:val="0064068E"/>
    <w:rPr>
      <w:color w:val="605E5C"/>
      <w:shd w:val="clear" w:color="auto" w:fill="E1DFDD"/>
    </w:rPr>
  </w:style>
  <w:style w:type="paragraph" w:styleId="Prrafodelista">
    <w:name w:val="List Paragraph"/>
    <w:aliases w:val="3,NORMAL,List Square,Normal bullet 2,Bullet list,List Paragraph1,List Paragraph11,Normal bullet 21,List Paragraph111,Bullet list1,Numbered List,Paragraph,Bullet point 1,Paragraphe de liste PBLH,Graph &amp; Table tite,Bullets,Dot pt,titulo 5"/>
    <w:basedOn w:val="Normal"/>
    <w:link w:val="PrrafodelistaCar"/>
    <w:uiPriority w:val="34"/>
    <w:qFormat/>
    <w:rsid w:val="00AE2596"/>
    <w:pPr>
      <w:ind w:left="720"/>
      <w:contextualSpacing/>
    </w:pPr>
  </w:style>
  <w:style w:type="character" w:styleId="PrrafodelistaCar" w:customStyle="1">
    <w:name w:val="Párrafo de lista Car"/>
    <w:aliases w:val="3 Car,NORMAL Car,List Square Car,Normal bullet 2 Car,Bullet list Car,List Paragraph1 Car,List Paragraph11 Car,Normal bullet 21 Car,List Paragraph111 Car,Bullet list1 Car,Numbered List Car,Paragraph Car,Bullet point 1 Car,Bullets Car"/>
    <w:link w:val="Prrafodelista"/>
    <w:uiPriority w:val="1"/>
    <w:qFormat/>
    <w:locked/>
    <w:rsid w:val="00AE2596"/>
    <w:rPr>
      <w:kern w:val="0"/>
      <w14:ligatures w14:val="none"/>
    </w:rPr>
  </w:style>
  <w:style w:type="table" w:styleId="Tablaconcuadrcula">
    <w:name w:val="Table Grid"/>
    <w:basedOn w:val="Tablanormal"/>
    <w:uiPriority w:val="39"/>
    <w:rsid w:val="00AE2596"/>
    <w:pPr>
      <w:spacing w:after="0" w:line="240" w:lineRule="auto"/>
    </w:pPr>
    <w:rPr>
      <w:kern w:val="0"/>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efault" w:customStyle="1">
    <w:name w:val="Default"/>
    <w:rsid w:val="00AE2596"/>
    <w:pPr>
      <w:autoSpaceDE w:val="0"/>
      <w:autoSpaceDN w:val="0"/>
      <w:adjustRightInd w:val="0"/>
      <w:spacing w:after="0" w:line="240" w:lineRule="auto"/>
    </w:pPr>
    <w:rPr>
      <w:rFonts w:ascii="HendersonSansW00-BasicLight" w:hAnsi="HendersonSansW00-BasicLight" w:cs="HendersonSansW00-BasicLight"/>
      <w:color w:val="000000"/>
      <w:kern w:val="0"/>
      <w:sz w:val="24"/>
      <w:szCs w:val="24"/>
      <w:lang w:val="es-ES"/>
    </w:rPr>
  </w:style>
  <w:style w:type="character" w:styleId="ui-provider" w:customStyle="1">
    <w:name w:val="ui-provider"/>
    <w:basedOn w:val="Fuentedeprrafopredeter"/>
    <w:rsid w:val="005664EE"/>
  </w:style>
  <w:style w:type="paragraph" w:styleId="NormalWeb">
    <w:name w:val="Normal (Web)"/>
    <w:basedOn w:val="Normal"/>
    <w:uiPriority w:val="99"/>
    <w:semiHidden/>
    <w:unhideWhenUsed/>
    <w:rsid w:val="005664EE"/>
    <w:pPr>
      <w:spacing w:before="100" w:beforeAutospacing="1" w:after="100" w:afterAutospacing="1" w:line="240" w:lineRule="auto"/>
    </w:pPr>
    <w:rPr>
      <w:rFonts w:ascii="Times New Roman" w:hAnsi="Times New Roman" w:eastAsia="Times New Roman" w:cs="Times New Roman"/>
      <w:sz w:val="24"/>
      <w:szCs w:val="24"/>
      <w:lang w:val="es-ES" w:eastAsia="es-ES"/>
    </w:rPr>
  </w:style>
  <w:style w:type="character" w:styleId="Ttulo2Car" w:customStyle="1">
    <w:name w:val="Título 2 Car"/>
    <w:basedOn w:val="Fuentedeprrafopredeter"/>
    <w:link w:val="Ttulo2"/>
    <w:uiPriority w:val="9"/>
    <w:rsid w:val="00F237F5"/>
    <w:rPr>
      <w:rFonts w:asciiTheme="majorHAnsi" w:hAnsiTheme="majorHAnsi" w:eastAsiaTheme="majorEastAsia" w:cstheme="majorBidi"/>
      <w:color w:val="2F5496" w:themeColor="accent1" w:themeShade="BF"/>
      <w:kern w:val="0"/>
      <w:sz w:val="32"/>
      <w:szCs w:val="32"/>
      <w14:ligatures w14:val="none"/>
    </w:rPr>
  </w:style>
  <w:style w:type="character" w:styleId="Ttulo3Car" w:customStyle="1">
    <w:name w:val="Título 3 Car"/>
    <w:basedOn w:val="Fuentedeprrafopredeter"/>
    <w:link w:val="Ttulo3"/>
    <w:uiPriority w:val="9"/>
    <w:rsid w:val="00F237F5"/>
    <w:rPr>
      <w:rFonts w:eastAsiaTheme="majorEastAsia" w:cstheme="majorBidi"/>
      <w:color w:val="2F5496" w:themeColor="accent1" w:themeShade="BF"/>
      <w:kern w:val="0"/>
      <w:sz w:val="28"/>
      <w:szCs w:val="28"/>
      <w14:ligatures w14:val="none"/>
    </w:rPr>
  </w:style>
  <w:style w:type="character" w:styleId="Ttulo1Car" w:customStyle="1">
    <w:name w:val="Título 1 Car"/>
    <w:basedOn w:val="Fuentedeprrafopredeter"/>
    <w:link w:val="Ttulo1"/>
    <w:uiPriority w:val="9"/>
    <w:rsid w:val="006B320D"/>
    <w:rPr>
      <w:rFonts w:asciiTheme="majorHAnsi" w:hAnsiTheme="majorHAnsi" w:eastAsiaTheme="majorEastAsia" w:cstheme="majorBidi"/>
      <w:color w:val="2F5496" w:themeColor="accent1" w:themeShade="BF"/>
      <w:kern w:val="0"/>
      <w:sz w:val="32"/>
      <w:szCs w:val="32"/>
      <w14:ligatures w14:val="none"/>
    </w:rPr>
  </w:style>
  <w:style w:type="character" w:styleId="Ttulo4Car" w:customStyle="1">
    <w:name w:val="Título 4 Car"/>
    <w:basedOn w:val="Fuentedeprrafopredeter"/>
    <w:link w:val="Ttulo4"/>
    <w:uiPriority w:val="9"/>
    <w:semiHidden/>
    <w:rsid w:val="0022326C"/>
    <w:rPr>
      <w:rFonts w:asciiTheme="majorHAnsi" w:hAnsiTheme="majorHAnsi" w:eastAsiaTheme="majorEastAsia"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7446847">
      <w:bodyDiv w:val="1"/>
      <w:marLeft w:val="0"/>
      <w:marRight w:val="0"/>
      <w:marTop w:val="0"/>
      <w:marBottom w:val="0"/>
      <w:divBdr>
        <w:top w:val="none" w:sz="0" w:space="0" w:color="auto"/>
        <w:left w:val="none" w:sz="0" w:space="0" w:color="auto"/>
        <w:bottom w:val="none" w:sz="0" w:space="0" w:color="auto"/>
        <w:right w:val="none" w:sz="0" w:space="0" w:color="auto"/>
      </w:divBdr>
    </w:div>
    <w:div w:id="340471481">
      <w:bodyDiv w:val="1"/>
      <w:marLeft w:val="0"/>
      <w:marRight w:val="0"/>
      <w:marTop w:val="0"/>
      <w:marBottom w:val="0"/>
      <w:divBdr>
        <w:top w:val="none" w:sz="0" w:space="0" w:color="auto"/>
        <w:left w:val="none" w:sz="0" w:space="0" w:color="auto"/>
        <w:bottom w:val="none" w:sz="0" w:space="0" w:color="auto"/>
        <w:right w:val="none" w:sz="0" w:space="0" w:color="auto"/>
      </w:divBdr>
      <w:divsChild>
        <w:div w:id="1284193709">
          <w:marLeft w:val="547"/>
          <w:marRight w:val="0"/>
          <w:marTop w:val="120"/>
          <w:marBottom w:val="240"/>
          <w:divBdr>
            <w:top w:val="none" w:sz="0" w:space="0" w:color="auto"/>
            <w:left w:val="none" w:sz="0" w:space="0" w:color="auto"/>
            <w:bottom w:val="none" w:sz="0" w:space="0" w:color="auto"/>
            <w:right w:val="none" w:sz="0" w:space="0" w:color="auto"/>
          </w:divBdr>
        </w:div>
        <w:div w:id="236287158">
          <w:marLeft w:val="547"/>
          <w:marRight w:val="0"/>
          <w:marTop w:val="120"/>
          <w:marBottom w:val="240"/>
          <w:divBdr>
            <w:top w:val="none" w:sz="0" w:space="0" w:color="auto"/>
            <w:left w:val="none" w:sz="0" w:space="0" w:color="auto"/>
            <w:bottom w:val="none" w:sz="0" w:space="0" w:color="auto"/>
            <w:right w:val="none" w:sz="0" w:space="0" w:color="auto"/>
          </w:divBdr>
        </w:div>
      </w:divsChild>
    </w:div>
    <w:div w:id="670334292">
      <w:bodyDiv w:val="1"/>
      <w:marLeft w:val="0"/>
      <w:marRight w:val="0"/>
      <w:marTop w:val="0"/>
      <w:marBottom w:val="0"/>
      <w:divBdr>
        <w:top w:val="none" w:sz="0" w:space="0" w:color="auto"/>
        <w:left w:val="none" w:sz="0" w:space="0" w:color="auto"/>
        <w:bottom w:val="none" w:sz="0" w:space="0" w:color="auto"/>
        <w:right w:val="none" w:sz="0" w:space="0" w:color="auto"/>
      </w:divBdr>
      <w:divsChild>
        <w:div w:id="1334727493">
          <w:marLeft w:val="0"/>
          <w:marRight w:val="0"/>
          <w:marTop w:val="0"/>
          <w:marBottom w:val="0"/>
          <w:divBdr>
            <w:top w:val="none" w:sz="0" w:space="0" w:color="auto"/>
            <w:left w:val="none" w:sz="0" w:space="0" w:color="auto"/>
            <w:bottom w:val="none" w:sz="0" w:space="0" w:color="auto"/>
            <w:right w:val="none" w:sz="0" w:space="0" w:color="auto"/>
          </w:divBdr>
        </w:div>
        <w:div w:id="1399129116">
          <w:marLeft w:val="0"/>
          <w:marRight w:val="0"/>
          <w:marTop w:val="0"/>
          <w:marBottom w:val="0"/>
          <w:divBdr>
            <w:top w:val="none" w:sz="0" w:space="0" w:color="auto"/>
            <w:left w:val="none" w:sz="0" w:space="0" w:color="auto"/>
            <w:bottom w:val="none" w:sz="0" w:space="0" w:color="auto"/>
            <w:right w:val="none" w:sz="0" w:space="0" w:color="auto"/>
          </w:divBdr>
          <w:divsChild>
            <w:div w:id="1338271150">
              <w:marLeft w:val="0"/>
              <w:marRight w:val="0"/>
              <w:marTop w:val="0"/>
              <w:marBottom w:val="0"/>
              <w:divBdr>
                <w:top w:val="none" w:sz="0" w:space="0" w:color="auto"/>
                <w:left w:val="none" w:sz="0" w:space="0" w:color="auto"/>
                <w:bottom w:val="none" w:sz="0" w:space="0" w:color="auto"/>
                <w:right w:val="none" w:sz="0" w:space="0" w:color="auto"/>
              </w:divBdr>
            </w:div>
            <w:div w:id="1493720345">
              <w:marLeft w:val="0"/>
              <w:marRight w:val="0"/>
              <w:marTop w:val="0"/>
              <w:marBottom w:val="0"/>
              <w:divBdr>
                <w:top w:val="none" w:sz="0" w:space="0" w:color="auto"/>
                <w:left w:val="none" w:sz="0" w:space="0" w:color="auto"/>
                <w:bottom w:val="none" w:sz="0" w:space="0" w:color="auto"/>
                <w:right w:val="none" w:sz="0" w:space="0" w:color="auto"/>
              </w:divBdr>
            </w:div>
            <w:div w:id="424544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911363">
      <w:bodyDiv w:val="1"/>
      <w:marLeft w:val="0"/>
      <w:marRight w:val="0"/>
      <w:marTop w:val="0"/>
      <w:marBottom w:val="0"/>
      <w:divBdr>
        <w:top w:val="none" w:sz="0" w:space="0" w:color="auto"/>
        <w:left w:val="none" w:sz="0" w:space="0" w:color="auto"/>
        <w:bottom w:val="none" w:sz="0" w:space="0" w:color="auto"/>
        <w:right w:val="none" w:sz="0" w:space="0" w:color="auto"/>
      </w:divBdr>
    </w:div>
    <w:div w:id="1333949316">
      <w:bodyDiv w:val="1"/>
      <w:marLeft w:val="0"/>
      <w:marRight w:val="0"/>
      <w:marTop w:val="0"/>
      <w:marBottom w:val="0"/>
      <w:divBdr>
        <w:top w:val="none" w:sz="0" w:space="0" w:color="auto"/>
        <w:left w:val="none" w:sz="0" w:space="0" w:color="auto"/>
        <w:bottom w:val="none" w:sz="0" w:space="0" w:color="auto"/>
        <w:right w:val="none" w:sz="0" w:space="0" w:color="auto"/>
      </w:divBdr>
    </w:div>
    <w:div w:id="1451627766">
      <w:bodyDiv w:val="1"/>
      <w:marLeft w:val="0"/>
      <w:marRight w:val="0"/>
      <w:marTop w:val="0"/>
      <w:marBottom w:val="0"/>
      <w:divBdr>
        <w:top w:val="none" w:sz="0" w:space="0" w:color="auto"/>
        <w:left w:val="none" w:sz="0" w:space="0" w:color="auto"/>
        <w:bottom w:val="none" w:sz="0" w:space="0" w:color="auto"/>
        <w:right w:val="none" w:sz="0" w:space="0" w:color="auto"/>
      </w:divBdr>
    </w:div>
    <w:div w:id="1513302101">
      <w:bodyDiv w:val="1"/>
      <w:marLeft w:val="0"/>
      <w:marRight w:val="0"/>
      <w:marTop w:val="0"/>
      <w:marBottom w:val="0"/>
      <w:divBdr>
        <w:top w:val="none" w:sz="0" w:space="0" w:color="auto"/>
        <w:left w:val="none" w:sz="0" w:space="0" w:color="auto"/>
        <w:bottom w:val="none" w:sz="0" w:space="0" w:color="auto"/>
        <w:right w:val="none" w:sz="0" w:space="0" w:color="auto"/>
      </w:divBdr>
    </w:div>
    <w:div w:id="1932737885">
      <w:bodyDiv w:val="1"/>
      <w:marLeft w:val="0"/>
      <w:marRight w:val="0"/>
      <w:marTop w:val="0"/>
      <w:marBottom w:val="0"/>
      <w:divBdr>
        <w:top w:val="none" w:sz="0" w:space="0" w:color="auto"/>
        <w:left w:val="none" w:sz="0" w:space="0" w:color="auto"/>
        <w:bottom w:val="none" w:sz="0" w:space="0" w:color="auto"/>
        <w:right w:val="none" w:sz="0" w:space="0" w:color="auto"/>
      </w:divBdr>
      <w:divsChild>
        <w:div w:id="419182061">
          <w:marLeft w:val="547"/>
          <w:marRight w:val="0"/>
          <w:marTop w:val="120"/>
          <w:marBottom w:val="240"/>
          <w:divBdr>
            <w:top w:val="none" w:sz="0" w:space="0" w:color="auto"/>
            <w:left w:val="none" w:sz="0" w:space="0" w:color="auto"/>
            <w:bottom w:val="none" w:sz="0" w:space="0" w:color="auto"/>
            <w:right w:val="none" w:sz="0" w:space="0" w:color="auto"/>
          </w:divBdr>
        </w:div>
        <w:div w:id="76825394">
          <w:marLeft w:val="274"/>
          <w:marRight w:val="0"/>
          <w:marTop w:val="120"/>
          <w:marBottom w:val="24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image" Target="media/image2.png" Id="rId8" /><Relationship Type="http://schemas.openxmlformats.org/officeDocument/2006/relationships/header" Target="header1.xml" Id="rId13" /><Relationship Type="http://schemas.openxmlformats.org/officeDocument/2006/relationships/settings" Target="settings.xml" Id="rId3" /><Relationship Type="http://schemas.openxmlformats.org/officeDocument/2006/relationships/image" Target="media/image1.png" Id="rId7" /><Relationship Type="http://schemas.openxmlformats.org/officeDocument/2006/relationships/hyperlink" Target="https://dgec.mep.go.cr/PRACTICAS_SECUNDARIA/MATEMATICA/" TargetMode="External" Id="rId12" /><Relationship Type="http://schemas.openxmlformats.org/officeDocument/2006/relationships/styles" Target="styles.xml" Id="rId2" /><Relationship Type="http://schemas.openxmlformats.org/officeDocument/2006/relationships/theme" Target="theme/theme1.xml" Id="rId16"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hyperlink" Target="https://es.khanacademy.org/math/geometry/hs-geo-analytic-geometry?utm_source=chatgpt.com" TargetMode="External" Id="rId11" /><Relationship Type="http://schemas.openxmlformats.org/officeDocument/2006/relationships/footnotes" Target="footnotes.xml" Id="rId5" /><Relationship Type="http://schemas.openxmlformats.org/officeDocument/2006/relationships/fontTable" Target="fontTable.xml" Id="rId15" /><Relationship Type="http://schemas.openxmlformats.org/officeDocument/2006/relationships/hyperlink" Target="https://www.geogebra.org/graphing?utm_source=chatgpt.com" TargetMode="External" Id="rId10" /><Relationship Type="http://schemas.openxmlformats.org/officeDocument/2006/relationships/webSettings" Target="webSettings.xml" Id="rId4" /><Relationship Type="http://schemas.openxmlformats.org/officeDocument/2006/relationships/hyperlink" Target="https://www.geogebra.org/graphing?utm_source=chatgpt.com" TargetMode="External" Id="rId9" /><Relationship Type="http://schemas.openxmlformats.org/officeDocument/2006/relationships/footer" Target="footer1.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Esteban Josue Naranjo Navarro</dc:creator>
  <keywords/>
  <dc:description/>
  <lastModifiedBy>Shirley Guillen Monge</lastModifiedBy>
  <revision>33</revision>
  <lastPrinted>2023-10-03T21:48:00.0000000Z</lastPrinted>
  <dcterms:created xsi:type="dcterms:W3CDTF">2026-06-17T10:56:00.0000000Z</dcterms:created>
  <dcterms:modified xsi:type="dcterms:W3CDTF">2026-06-17T18:16:54.9073343Z</dcterms:modified>
</coreProperties>
</file>